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000" w:rsidRDefault="00716000" w:rsidP="00716000">
      <w:pPr>
        <w:spacing w:after="0" w:line="360" w:lineRule="auto"/>
        <w:jc w:val="center"/>
        <w:rPr>
          <w:rFonts w:eastAsia="Times New Roman" w:cs="Arial"/>
          <w:b/>
          <w:color w:val="000000" w:themeColor="text1"/>
          <w:u w:val="single"/>
          <w:lang w:eastAsia="en-GB"/>
        </w:rPr>
      </w:pPr>
      <w:r w:rsidRPr="00716000">
        <w:rPr>
          <w:rFonts w:eastAsia="Times New Roman" w:cs="Arial"/>
          <w:b/>
          <w:noProof/>
          <w:color w:val="000000" w:themeColor="text1"/>
          <w:u w:val="single"/>
          <w:lang w:eastAsia="en-GB"/>
        </w:rPr>
        <w:drawing>
          <wp:inline distT="0" distB="0" distL="0" distR="0">
            <wp:extent cx="1905000" cy="1097280"/>
            <wp:effectExtent l="0" t="0" r="0" b="7620"/>
            <wp:docPr id="1" name="Picture 1" descr="M:\Website Logos and Branding\onecall24-logo-mail-BGgrey%5b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ebsite Logos and Branding\onecall24-logo-mail-BGgrey%5b2%5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097280"/>
                    </a:xfrm>
                    <a:prstGeom prst="rect">
                      <a:avLst/>
                    </a:prstGeom>
                    <a:noFill/>
                    <a:ln>
                      <a:noFill/>
                    </a:ln>
                  </pic:spPr>
                </pic:pic>
              </a:graphicData>
            </a:graphic>
          </wp:inline>
        </w:drawing>
      </w:r>
    </w:p>
    <w:p w:rsidR="00716000" w:rsidRDefault="00716000" w:rsidP="00716000">
      <w:pPr>
        <w:spacing w:after="0" w:line="360" w:lineRule="auto"/>
        <w:jc w:val="center"/>
        <w:rPr>
          <w:rFonts w:eastAsia="Times New Roman" w:cs="Arial"/>
          <w:b/>
          <w:color w:val="000000" w:themeColor="text1"/>
          <w:u w:val="single"/>
          <w:lang w:eastAsia="en-GB"/>
        </w:rPr>
      </w:pPr>
    </w:p>
    <w:p w:rsidR="00D96F6C" w:rsidRPr="00E419A2" w:rsidRDefault="00D96F6C" w:rsidP="00D96F6C">
      <w:pPr>
        <w:rPr>
          <w:szCs w:val="24"/>
        </w:rPr>
      </w:pPr>
      <w:r w:rsidRPr="00E419A2">
        <w:rPr>
          <w:b/>
          <w:szCs w:val="24"/>
          <w:u w:val="single"/>
        </w:rPr>
        <w:t>Identity</w:t>
      </w:r>
    </w:p>
    <w:p w:rsidR="006B315D" w:rsidRPr="00EC4BFF" w:rsidRDefault="006B315D" w:rsidP="006B315D">
      <w:pPr>
        <w:spacing w:line="240" w:lineRule="auto"/>
        <w:contextualSpacing/>
        <w:rPr>
          <w:b/>
          <w:color w:val="000000" w:themeColor="text1"/>
          <w:szCs w:val="24"/>
          <w:u w:val="single"/>
        </w:rPr>
      </w:pPr>
    </w:p>
    <w:tbl>
      <w:tblPr>
        <w:tblStyle w:val="TableGrid"/>
        <w:tblW w:w="0" w:type="auto"/>
        <w:tblLook w:val="04A0" w:firstRow="1" w:lastRow="0" w:firstColumn="1" w:lastColumn="0" w:noHBand="0" w:noVBand="1"/>
      </w:tblPr>
      <w:tblGrid>
        <w:gridCol w:w="4508"/>
        <w:gridCol w:w="4508"/>
      </w:tblGrid>
      <w:tr w:rsidR="00716000" w:rsidTr="005D2A01">
        <w:tc>
          <w:tcPr>
            <w:tcW w:w="4508" w:type="dxa"/>
          </w:tcPr>
          <w:p w:rsidR="00716000" w:rsidRPr="00A10267" w:rsidRDefault="00716000" w:rsidP="005D2A01">
            <w:pPr>
              <w:rPr>
                <w:b/>
              </w:rPr>
            </w:pPr>
            <w:r w:rsidRPr="00A10267">
              <w:rPr>
                <w:b/>
              </w:rPr>
              <w:t>Policy Number</w:t>
            </w:r>
          </w:p>
        </w:tc>
        <w:tc>
          <w:tcPr>
            <w:tcW w:w="4508" w:type="dxa"/>
          </w:tcPr>
          <w:p w:rsidR="00716000" w:rsidRDefault="00D96F6C" w:rsidP="005D2A01">
            <w:r>
              <w:t>10</w:t>
            </w:r>
          </w:p>
        </w:tc>
      </w:tr>
      <w:tr w:rsidR="00716000" w:rsidTr="005D2A01">
        <w:tc>
          <w:tcPr>
            <w:tcW w:w="4508" w:type="dxa"/>
          </w:tcPr>
          <w:p w:rsidR="00716000" w:rsidRPr="00A10267" w:rsidRDefault="00716000" w:rsidP="005D2A01">
            <w:pPr>
              <w:rPr>
                <w:b/>
              </w:rPr>
            </w:pPr>
            <w:r w:rsidRPr="00A10267">
              <w:rPr>
                <w:b/>
              </w:rPr>
              <w:t>Version</w:t>
            </w:r>
          </w:p>
        </w:tc>
        <w:tc>
          <w:tcPr>
            <w:tcW w:w="4508" w:type="dxa"/>
          </w:tcPr>
          <w:p w:rsidR="00716000" w:rsidRDefault="009A45E9" w:rsidP="005D2A01">
            <w:r>
              <w:t>1</w:t>
            </w:r>
          </w:p>
        </w:tc>
      </w:tr>
      <w:tr w:rsidR="00716000" w:rsidTr="005D2A01">
        <w:tc>
          <w:tcPr>
            <w:tcW w:w="4508" w:type="dxa"/>
          </w:tcPr>
          <w:p w:rsidR="00716000" w:rsidRPr="00A10267" w:rsidRDefault="00716000" w:rsidP="005D2A01">
            <w:pPr>
              <w:rPr>
                <w:b/>
              </w:rPr>
            </w:pPr>
            <w:r w:rsidRPr="00A10267">
              <w:rPr>
                <w:b/>
              </w:rPr>
              <w:t>Policy Contact</w:t>
            </w:r>
          </w:p>
        </w:tc>
        <w:tc>
          <w:tcPr>
            <w:tcW w:w="4508" w:type="dxa"/>
          </w:tcPr>
          <w:p w:rsidR="00716000" w:rsidRDefault="00716000" w:rsidP="005D2A01">
            <w:r>
              <w:t>Matthew Betteridge</w:t>
            </w:r>
          </w:p>
        </w:tc>
      </w:tr>
      <w:tr w:rsidR="00716000" w:rsidTr="005D2A01">
        <w:tc>
          <w:tcPr>
            <w:tcW w:w="4508" w:type="dxa"/>
          </w:tcPr>
          <w:p w:rsidR="00716000" w:rsidRPr="00A10267" w:rsidRDefault="00716000" w:rsidP="005D2A01">
            <w:pPr>
              <w:rPr>
                <w:b/>
              </w:rPr>
            </w:pPr>
            <w:r w:rsidRPr="00A10267">
              <w:rPr>
                <w:b/>
              </w:rPr>
              <w:t>Date Issued</w:t>
            </w:r>
          </w:p>
        </w:tc>
        <w:tc>
          <w:tcPr>
            <w:tcW w:w="4508" w:type="dxa"/>
          </w:tcPr>
          <w:p w:rsidR="00DA27FD" w:rsidRDefault="005D2878" w:rsidP="00291757">
            <w:r>
              <w:t>1</w:t>
            </w:r>
            <w:r w:rsidRPr="005D2878">
              <w:rPr>
                <w:vertAlign w:val="superscript"/>
              </w:rPr>
              <w:t>st</w:t>
            </w:r>
            <w:r>
              <w:t xml:space="preserve"> November 2017</w:t>
            </w:r>
          </w:p>
        </w:tc>
      </w:tr>
      <w:tr w:rsidR="00716000" w:rsidTr="005D2A01">
        <w:tc>
          <w:tcPr>
            <w:tcW w:w="4508" w:type="dxa"/>
          </w:tcPr>
          <w:p w:rsidR="00716000" w:rsidRPr="00A10267" w:rsidRDefault="00716000" w:rsidP="005D2A01">
            <w:pPr>
              <w:rPr>
                <w:b/>
              </w:rPr>
            </w:pPr>
            <w:r w:rsidRPr="00A10267">
              <w:rPr>
                <w:b/>
              </w:rPr>
              <w:t>Review Date</w:t>
            </w:r>
          </w:p>
        </w:tc>
        <w:tc>
          <w:tcPr>
            <w:tcW w:w="4508" w:type="dxa"/>
          </w:tcPr>
          <w:p w:rsidR="00716000" w:rsidRDefault="005D2878" w:rsidP="00291757">
            <w:r>
              <w:t>1</w:t>
            </w:r>
            <w:r w:rsidRPr="005D2878">
              <w:rPr>
                <w:vertAlign w:val="superscript"/>
              </w:rPr>
              <w:t>st</w:t>
            </w:r>
            <w:r>
              <w:t xml:space="preserve"> N</w:t>
            </w:r>
            <w:r w:rsidR="00291757">
              <w:t>ovember</w:t>
            </w:r>
            <w:r>
              <w:t xml:space="preserve"> 2018</w:t>
            </w:r>
            <w:bookmarkStart w:id="0" w:name="_GoBack"/>
            <w:bookmarkEnd w:id="0"/>
          </w:p>
        </w:tc>
      </w:tr>
      <w:tr w:rsidR="00716000" w:rsidTr="005D2A01">
        <w:tc>
          <w:tcPr>
            <w:tcW w:w="4508" w:type="dxa"/>
          </w:tcPr>
          <w:p w:rsidR="00716000" w:rsidRPr="00A10267" w:rsidRDefault="00716000" w:rsidP="005D2A01">
            <w:pPr>
              <w:rPr>
                <w:b/>
              </w:rPr>
            </w:pPr>
            <w:r w:rsidRPr="00A10267">
              <w:rPr>
                <w:b/>
              </w:rPr>
              <w:t>Target Audience</w:t>
            </w:r>
          </w:p>
        </w:tc>
        <w:tc>
          <w:tcPr>
            <w:tcW w:w="4508" w:type="dxa"/>
          </w:tcPr>
          <w:p w:rsidR="00716000" w:rsidRDefault="00716000" w:rsidP="005D2A01">
            <w:r>
              <w:t>Agency Workers</w:t>
            </w:r>
          </w:p>
        </w:tc>
      </w:tr>
      <w:tr w:rsidR="00716000" w:rsidTr="005D2A01">
        <w:tc>
          <w:tcPr>
            <w:tcW w:w="4508" w:type="dxa"/>
          </w:tcPr>
          <w:p w:rsidR="00716000" w:rsidRPr="00A10267" w:rsidRDefault="00716000" w:rsidP="005D2A01">
            <w:pPr>
              <w:rPr>
                <w:b/>
              </w:rPr>
            </w:pPr>
            <w:r w:rsidRPr="00A10267">
              <w:rPr>
                <w:b/>
              </w:rPr>
              <w:t>Approved by</w:t>
            </w:r>
          </w:p>
        </w:tc>
        <w:tc>
          <w:tcPr>
            <w:tcW w:w="4508" w:type="dxa"/>
          </w:tcPr>
          <w:p w:rsidR="00716000" w:rsidRDefault="00716000" w:rsidP="005D2A01">
            <w:r>
              <w:t>OneCall24 Policy Team</w:t>
            </w:r>
          </w:p>
        </w:tc>
      </w:tr>
    </w:tbl>
    <w:p w:rsidR="006B315D" w:rsidRPr="00EC4BFF" w:rsidRDefault="006B315D" w:rsidP="006B315D">
      <w:pPr>
        <w:spacing w:line="240" w:lineRule="auto"/>
        <w:contextualSpacing/>
        <w:rPr>
          <w:b/>
          <w:color w:val="000000" w:themeColor="text1"/>
          <w:szCs w:val="24"/>
          <w:u w:val="single"/>
        </w:rPr>
      </w:pPr>
    </w:p>
    <w:p w:rsidR="005576CD" w:rsidRPr="00901BF7" w:rsidRDefault="005576CD" w:rsidP="005576CD">
      <w:r w:rsidRPr="00901BF7">
        <w:t>Needing to establish a worker’s identity is a critical part of the recruitment process at One Call 24. Identity must be established prior to the worker being deployed in the provision of the services.</w:t>
      </w:r>
    </w:p>
    <w:p w:rsidR="005576CD" w:rsidRPr="00901BF7" w:rsidRDefault="005576CD" w:rsidP="005576CD">
      <w:r w:rsidRPr="00901BF7">
        <w:t>In line with current (2015) NHS standards, One Call 24 will look to establish a worker’s identity using the following combination of documentation:</w:t>
      </w:r>
    </w:p>
    <w:p w:rsidR="005576CD" w:rsidRPr="00901BF7" w:rsidRDefault="005576CD" w:rsidP="005576CD">
      <w:pPr>
        <w:pStyle w:val="ListParagraph"/>
        <w:numPr>
          <w:ilvl w:val="0"/>
          <w:numId w:val="37"/>
        </w:numPr>
        <w:jc w:val="both"/>
      </w:pPr>
      <w:r w:rsidRPr="00901BF7">
        <w:t>Two forms of photographic personal identification and one document confirming their address; or,</w:t>
      </w:r>
    </w:p>
    <w:p w:rsidR="005576CD" w:rsidRPr="00901BF7" w:rsidRDefault="005576CD" w:rsidP="005576CD">
      <w:pPr>
        <w:pStyle w:val="ListParagraph"/>
        <w:numPr>
          <w:ilvl w:val="0"/>
          <w:numId w:val="37"/>
        </w:numPr>
        <w:jc w:val="both"/>
      </w:pPr>
      <w:r w:rsidRPr="00901BF7">
        <w:t>One form of photographic personal identification and two documents confirming their address.</w:t>
      </w:r>
    </w:p>
    <w:p w:rsidR="005576CD" w:rsidRPr="00901BF7" w:rsidRDefault="005576CD" w:rsidP="005576CD">
      <w:pPr>
        <w:rPr>
          <w:b/>
          <w:u w:val="single"/>
        </w:rPr>
      </w:pPr>
      <w:r w:rsidRPr="00901BF7">
        <w:rPr>
          <w:b/>
          <w:u w:val="single"/>
        </w:rPr>
        <w:t>Below is a list of acceptable photographic ID documents:</w:t>
      </w:r>
    </w:p>
    <w:p w:rsidR="005576CD" w:rsidRPr="00901BF7" w:rsidRDefault="005576CD" w:rsidP="005576CD">
      <w:pPr>
        <w:pStyle w:val="ListParagraph"/>
        <w:numPr>
          <w:ilvl w:val="0"/>
          <w:numId w:val="38"/>
        </w:numPr>
        <w:jc w:val="both"/>
      </w:pPr>
      <w:r w:rsidRPr="00901BF7">
        <w:t xml:space="preserve">UK (Channel Islands, Isle of Man or Irish) passport or EU/other nationalities passport / passports of non-EU nationals and other valid evidence relating to their immigration status and permission to work </w:t>
      </w:r>
    </w:p>
    <w:p w:rsidR="005576CD" w:rsidRPr="00901BF7" w:rsidRDefault="005576CD" w:rsidP="005576CD">
      <w:pPr>
        <w:pStyle w:val="ListParagraph"/>
        <w:numPr>
          <w:ilvl w:val="0"/>
          <w:numId w:val="38"/>
        </w:numPr>
        <w:jc w:val="both"/>
      </w:pPr>
      <w:r w:rsidRPr="00901BF7">
        <w:t xml:space="preserve">UK full or provisional photo-card driving licence </w:t>
      </w:r>
    </w:p>
    <w:p w:rsidR="005576CD" w:rsidRPr="00901BF7" w:rsidRDefault="005576CD" w:rsidP="005576CD">
      <w:pPr>
        <w:pStyle w:val="ListParagraph"/>
        <w:numPr>
          <w:ilvl w:val="0"/>
          <w:numId w:val="38"/>
        </w:numPr>
        <w:jc w:val="both"/>
      </w:pPr>
      <w:r w:rsidRPr="00901BF7">
        <w:t>EU/other nationalities photo-card driving licence (valid up to 12 months up to the date of when the individual entered the UK and providing that the person checking is confident that non-UK photo-card driving licences are bona fide)</w:t>
      </w:r>
    </w:p>
    <w:p w:rsidR="005576CD" w:rsidRPr="00901BF7" w:rsidRDefault="005576CD" w:rsidP="005576CD">
      <w:pPr>
        <w:pStyle w:val="ListParagraph"/>
        <w:numPr>
          <w:ilvl w:val="0"/>
          <w:numId w:val="38"/>
        </w:numPr>
        <w:jc w:val="both"/>
      </w:pPr>
      <w:r w:rsidRPr="00901BF7">
        <w:t xml:space="preserve">Biometric Residence Permit (formerly known as identity cards for foreign nationals) </w:t>
      </w:r>
    </w:p>
    <w:p w:rsidR="005576CD" w:rsidRPr="00901BF7" w:rsidRDefault="005576CD" w:rsidP="005576CD">
      <w:pPr>
        <w:pStyle w:val="ListParagraph"/>
        <w:numPr>
          <w:ilvl w:val="0"/>
          <w:numId w:val="38"/>
        </w:numPr>
        <w:jc w:val="both"/>
      </w:pPr>
      <w:r w:rsidRPr="00901BF7">
        <w:t xml:space="preserve">(UK) HM Armed Forces Identity card </w:t>
      </w:r>
    </w:p>
    <w:p w:rsidR="005576CD" w:rsidRPr="00901BF7" w:rsidRDefault="005576CD" w:rsidP="005576CD">
      <w:pPr>
        <w:pStyle w:val="ListParagraph"/>
        <w:numPr>
          <w:ilvl w:val="0"/>
          <w:numId w:val="38"/>
        </w:numPr>
        <w:jc w:val="both"/>
      </w:pPr>
      <w:r w:rsidRPr="00901BF7">
        <w:t xml:space="preserve">ID cards carrying the PASS accreditation logo (UK and Channel Islands), for example a UK Citizen ID card. This card can be applied for by residents of the UK and is verifiable with similar security marks to UK passports and driving licences. (The Proof of Age Standards Scheme (PASS). </w:t>
      </w:r>
    </w:p>
    <w:p w:rsidR="005576CD" w:rsidRPr="00901BF7" w:rsidRDefault="005576CD" w:rsidP="005576CD">
      <w:pPr>
        <w:rPr>
          <w:b/>
          <w:u w:val="single"/>
        </w:rPr>
      </w:pPr>
      <w:r w:rsidRPr="00901BF7">
        <w:rPr>
          <w:b/>
          <w:u w:val="single"/>
        </w:rPr>
        <w:t>Below is a list of acceptable proofs of addresses used in combination to prove a worker’s identity:</w:t>
      </w:r>
    </w:p>
    <w:p w:rsidR="005576CD" w:rsidRPr="00901BF7" w:rsidRDefault="005576CD" w:rsidP="005576CD">
      <w:pPr>
        <w:pStyle w:val="ListParagraph"/>
        <w:numPr>
          <w:ilvl w:val="0"/>
          <w:numId w:val="39"/>
        </w:numPr>
        <w:jc w:val="both"/>
      </w:pPr>
      <w:r w:rsidRPr="00901BF7">
        <w:t>Financial statement such as bank, building society, or credit card statement* (UK and EEA. Non EEA statements must not be accepted)</w:t>
      </w:r>
    </w:p>
    <w:p w:rsidR="005576CD" w:rsidRPr="00901BF7" w:rsidRDefault="005576CD" w:rsidP="005576CD">
      <w:pPr>
        <w:pStyle w:val="ListParagraph"/>
        <w:numPr>
          <w:ilvl w:val="0"/>
          <w:numId w:val="39"/>
        </w:numPr>
        <w:jc w:val="both"/>
      </w:pPr>
      <w:r w:rsidRPr="00901BF7">
        <w:t>Credit union statement (UK)*</w:t>
      </w:r>
    </w:p>
    <w:p w:rsidR="005576CD" w:rsidRPr="00901BF7" w:rsidRDefault="005576CD" w:rsidP="005576CD">
      <w:pPr>
        <w:pStyle w:val="ListParagraph"/>
        <w:numPr>
          <w:ilvl w:val="0"/>
          <w:numId w:val="39"/>
        </w:numPr>
        <w:jc w:val="both"/>
      </w:pPr>
      <w:r w:rsidRPr="00901BF7">
        <w:t>Mortgage statement from a recognized lender** (UK and EEA – non EEA statements must not be accepted)</w:t>
      </w:r>
    </w:p>
    <w:p w:rsidR="005576CD" w:rsidRPr="00901BF7" w:rsidRDefault="005576CD" w:rsidP="005576CD">
      <w:pPr>
        <w:pStyle w:val="ListParagraph"/>
        <w:numPr>
          <w:ilvl w:val="0"/>
          <w:numId w:val="39"/>
        </w:numPr>
        <w:jc w:val="both"/>
      </w:pPr>
      <w:r w:rsidRPr="00901BF7">
        <w:t>Local council rent card or tenancy agreement*</w:t>
      </w:r>
    </w:p>
    <w:p w:rsidR="005576CD" w:rsidRPr="00901BF7" w:rsidRDefault="005576CD" w:rsidP="005576CD">
      <w:pPr>
        <w:pStyle w:val="ListParagraph"/>
        <w:numPr>
          <w:ilvl w:val="0"/>
          <w:numId w:val="39"/>
        </w:numPr>
        <w:jc w:val="both"/>
      </w:pPr>
      <w:r w:rsidRPr="00901BF7">
        <w:lastRenderedPageBreak/>
        <w:t>benefit statement, book or card; or original notification letter from the Department of Work and Pensions (DWP) confirming the rights to benefit – for example, child allowance, pension (UK)**</w:t>
      </w:r>
    </w:p>
    <w:p w:rsidR="005576CD" w:rsidRPr="00901BF7" w:rsidRDefault="005576CD" w:rsidP="005576CD">
      <w:pPr>
        <w:pStyle w:val="ListParagraph"/>
        <w:numPr>
          <w:ilvl w:val="0"/>
          <w:numId w:val="39"/>
        </w:numPr>
        <w:jc w:val="both"/>
      </w:pPr>
      <w:r w:rsidRPr="00901BF7">
        <w:t>Confirmation from an electoral register search that a person of that name lives at the claimed address</w:t>
      </w:r>
      <w:proofErr w:type="gramStart"/>
      <w:r w:rsidRPr="00901BF7">
        <w:t>.*</w:t>
      </w:r>
      <w:proofErr w:type="gramEnd"/>
      <w:r w:rsidRPr="00901BF7">
        <w:t>*</w:t>
      </w:r>
    </w:p>
    <w:p w:rsidR="005576CD" w:rsidRPr="00901BF7" w:rsidRDefault="005576CD" w:rsidP="005576CD">
      <w:pPr>
        <w:pStyle w:val="ListParagraph"/>
        <w:numPr>
          <w:ilvl w:val="0"/>
          <w:numId w:val="39"/>
        </w:numPr>
        <w:jc w:val="both"/>
      </w:pPr>
      <w:r w:rsidRPr="00901BF7">
        <w:t>Utility bill (gas, water, electricity or land-line telephone), or a certificate from a utility supplier confirming the arrangement to pay for the services on pre-payment terms at a fixed address. More than one utility bill may be accepted if these are from two different suppliers. Utility bills in joint names are also permissible (UK)*</w:t>
      </w:r>
    </w:p>
    <w:p w:rsidR="005576CD" w:rsidRPr="00901BF7" w:rsidRDefault="005576CD" w:rsidP="005576CD">
      <w:pPr>
        <w:pStyle w:val="ListParagraph"/>
        <w:numPr>
          <w:ilvl w:val="0"/>
          <w:numId w:val="39"/>
        </w:numPr>
        <w:jc w:val="both"/>
      </w:pPr>
      <w:r w:rsidRPr="00901BF7">
        <w:t>Local authority tax statement – for example, a council tax statement (UK and Channel Islands)**</w:t>
      </w:r>
    </w:p>
    <w:p w:rsidR="005576CD" w:rsidRPr="00901BF7" w:rsidRDefault="005576CD" w:rsidP="005576CD">
      <w:pPr>
        <w:pStyle w:val="ListParagraph"/>
        <w:numPr>
          <w:ilvl w:val="0"/>
          <w:numId w:val="39"/>
        </w:numPr>
        <w:jc w:val="both"/>
      </w:pPr>
      <w:r w:rsidRPr="00901BF7">
        <w:t>UK full or provisional driving license – if not already presented as a personal photographic identity (An online check can be completed with the DVLA by the agency with the worker’s permission)</w:t>
      </w:r>
    </w:p>
    <w:p w:rsidR="005576CD" w:rsidRPr="00901BF7" w:rsidRDefault="005576CD" w:rsidP="005576CD">
      <w:pPr>
        <w:pStyle w:val="ListParagraph"/>
        <w:numPr>
          <w:ilvl w:val="0"/>
          <w:numId w:val="39"/>
        </w:numPr>
        <w:jc w:val="both"/>
      </w:pPr>
      <w:r w:rsidRPr="00901BF7">
        <w:t>UK full driving license (old-style paper version), old-style provisional driving licences are not acceptable</w:t>
      </w:r>
    </w:p>
    <w:p w:rsidR="005576CD" w:rsidRPr="00901BF7" w:rsidRDefault="005576CD" w:rsidP="005576CD">
      <w:pPr>
        <w:pStyle w:val="ListParagraph"/>
        <w:numPr>
          <w:ilvl w:val="0"/>
          <w:numId w:val="39"/>
        </w:numPr>
        <w:jc w:val="both"/>
      </w:pPr>
      <w:r w:rsidRPr="00901BF7">
        <w:t>Most recent HM Revenue &amp; Customs tax notification (i.e. tax assessment, statement of account, notice of coding but not a P45 or P60)**</w:t>
      </w:r>
    </w:p>
    <w:p w:rsidR="005576CD" w:rsidRPr="00901BF7" w:rsidRDefault="005576CD" w:rsidP="005576CD">
      <w:pPr>
        <w:jc w:val="both"/>
        <w:rPr>
          <w:i/>
        </w:rPr>
      </w:pPr>
      <w:r w:rsidRPr="00901BF7">
        <w:rPr>
          <w:i/>
        </w:rPr>
        <w:t>*All documents must be dated within the last three months, unless there is good reason for it not to be, for example where there is clear evidence that the individual was not living in the UK for three months or more. These documents must contain the name and address of the applicant.</w:t>
      </w:r>
    </w:p>
    <w:p w:rsidR="005576CD" w:rsidRPr="00901BF7" w:rsidRDefault="005576CD" w:rsidP="005576CD">
      <w:pPr>
        <w:jc w:val="both"/>
        <w:rPr>
          <w:i/>
        </w:rPr>
      </w:pPr>
      <w:r w:rsidRPr="00901BF7">
        <w:rPr>
          <w:i/>
        </w:rPr>
        <w:t>** All documents must be dated within the last 12 months.</w:t>
      </w:r>
    </w:p>
    <w:p w:rsidR="005576CD" w:rsidRPr="00901BF7" w:rsidRDefault="005576CD" w:rsidP="005576CD">
      <w:pPr>
        <w:jc w:val="both"/>
        <w:rPr>
          <w:i/>
        </w:rPr>
      </w:pPr>
      <w:r w:rsidRPr="00901BF7">
        <w:rPr>
          <w:i/>
        </w:rPr>
        <w:t>Not denoted means that the document can be more than 12 months old.</w:t>
      </w:r>
    </w:p>
    <w:p w:rsidR="005576CD" w:rsidRPr="00901BF7" w:rsidRDefault="005576CD" w:rsidP="005576CD">
      <w:pPr>
        <w:jc w:val="both"/>
      </w:pPr>
      <w:r w:rsidRPr="00901BF7">
        <w:t>Items such a Full UK Birth Certificate and proof of National Insurance do not provide sufficient evidence of identity. Therefore, this will not be requested to establish identity by One Call 24.</w:t>
      </w:r>
    </w:p>
    <w:p w:rsidR="005576CD" w:rsidRPr="00901BF7" w:rsidRDefault="005576CD" w:rsidP="005576CD">
      <w:pPr>
        <w:rPr>
          <w:rFonts w:cs="Arial"/>
          <w:iCs/>
          <w:color w:val="000000"/>
        </w:rPr>
      </w:pPr>
      <w:r w:rsidRPr="00901BF7">
        <w:rPr>
          <w:rFonts w:cs="Arial"/>
          <w:iCs/>
          <w:color w:val="000000"/>
        </w:rPr>
        <w:t>Where a candidate is genuinely unable to provide suitable photographic ID, OneCall24 will ensure that a separate combination of documents is obtained. This will be:</w:t>
      </w:r>
    </w:p>
    <w:p w:rsidR="005576CD" w:rsidRPr="00901BF7" w:rsidRDefault="005576CD" w:rsidP="005576CD">
      <w:pPr>
        <w:pStyle w:val="ListParagraph"/>
        <w:numPr>
          <w:ilvl w:val="0"/>
          <w:numId w:val="40"/>
        </w:numPr>
        <w:spacing w:after="200" w:line="276" w:lineRule="auto"/>
        <w:rPr>
          <w:rFonts w:cs="Arial"/>
          <w:iCs/>
          <w:color w:val="000000"/>
        </w:rPr>
      </w:pPr>
      <w:r w:rsidRPr="00901BF7">
        <w:rPr>
          <w:rFonts w:cs="Arial"/>
          <w:iCs/>
          <w:color w:val="000000"/>
        </w:rPr>
        <w:t>2 x Acceptable proof of address and 2 x Acceptable Non-Photographic Identity and a Passport Sized Photo (including endorsement and statement from a person of standing.</w:t>
      </w:r>
    </w:p>
    <w:p w:rsidR="005576CD" w:rsidRPr="00901BF7" w:rsidRDefault="005576CD" w:rsidP="005576CD">
      <w:pPr>
        <w:rPr>
          <w:rFonts w:cs="Arial"/>
          <w:iCs/>
          <w:color w:val="000000"/>
        </w:rPr>
      </w:pPr>
      <w:r w:rsidRPr="00901BF7">
        <w:rPr>
          <w:rFonts w:cs="Arial"/>
          <w:iCs/>
          <w:color w:val="000000"/>
        </w:rPr>
        <w:t>In line with the NHS Employment Checks Standards, OneCall24 ensure that only the following Non-Photographic Identity is accepted:</w:t>
      </w:r>
    </w:p>
    <w:p w:rsidR="005576CD" w:rsidRPr="00901BF7" w:rsidRDefault="005576CD" w:rsidP="005576CD">
      <w:pPr>
        <w:rPr>
          <w:rFonts w:cs="Arial"/>
          <w:iCs/>
          <w:color w:val="000000"/>
        </w:rPr>
      </w:pPr>
    </w:p>
    <w:p w:rsidR="005576CD" w:rsidRPr="00901BF7" w:rsidRDefault="005576CD" w:rsidP="005576CD">
      <w:pPr>
        <w:pStyle w:val="ListParagraph"/>
        <w:numPr>
          <w:ilvl w:val="0"/>
          <w:numId w:val="41"/>
        </w:numPr>
        <w:autoSpaceDE w:val="0"/>
        <w:autoSpaceDN w:val="0"/>
        <w:adjustRightInd w:val="0"/>
        <w:spacing w:after="0" w:line="480" w:lineRule="auto"/>
        <w:rPr>
          <w:rFonts w:eastAsia="SymbolMT" w:cs="FrutigerLT45Light"/>
          <w:color w:val="000000"/>
        </w:rPr>
      </w:pPr>
      <w:r w:rsidRPr="00901BF7">
        <w:rPr>
          <w:rFonts w:eastAsia="SymbolMT" w:cs="FrutigerLT45Light"/>
          <w:color w:val="000000"/>
        </w:rPr>
        <w:t>full birth certificate (UK and Channel Islands) issued after the date of birth by the General Register Office or other relevant authority, for example registrars</w:t>
      </w:r>
    </w:p>
    <w:p w:rsidR="005576CD" w:rsidRPr="00901BF7" w:rsidRDefault="005576CD" w:rsidP="005576CD">
      <w:pPr>
        <w:pStyle w:val="ListParagraph"/>
        <w:numPr>
          <w:ilvl w:val="0"/>
          <w:numId w:val="41"/>
        </w:numPr>
        <w:autoSpaceDE w:val="0"/>
        <w:autoSpaceDN w:val="0"/>
        <w:adjustRightInd w:val="0"/>
        <w:spacing w:after="0" w:line="480" w:lineRule="auto"/>
        <w:rPr>
          <w:rFonts w:eastAsia="SymbolMT" w:cs="FrutigerLT45Light"/>
          <w:color w:val="000000"/>
        </w:rPr>
      </w:pPr>
      <w:r w:rsidRPr="00901BF7">
        <w:rPr>
          <w:rFonts w:eastAsia="SymbolMT" w:cs="FrutigerLT45Light"/>
          <w:color w:val="000000"/>
        </w:rPr>
        <w:t>full birth certificate issued by UK authorities overseas, such as embassies, high commissions and HM Forces</w:t>
      </w:r>
    </w:p>
    <w:p w:rsidR="005576CD" w:rsidRPr="00901BF7" w:rsidRDefault="005576CD" w:rsidP="005576CD">
      <w:pPr>
        <w:pStyle w:val="ListParagraph"/>
        <w:numPr>
          <w:ilvl w:val="0"/>
          <w:numId w:val="41"/>
        </w:numPr>
        <w:autoSpaceDE w:val="0"/>
        <w:autoSpaceDN w:val="0"/>
        <w:adjustRightInd w:val="0"/>
        <w:spacing w:after="0" w:line="480" w:lineRule="auto"/>
        <w:rPr>
          <w:rFonts w:eastAsia="SymbolMT" w:cs="FrutigerLT45Light"/>
          <w:color w:val="000000"/>
        </w:rPr>
      </w:pPr>
      <w:r w:rsidRPr="00901BF7">
        <w:rPr>
          <w:rFonts w:eastAsia="SymbolMT" w:cs="FrutigerLT45Light"/>
          <w:color w:val="000000"/>
        </w:rPr>
        <w:t>UK full old-style paper driving licence – old-style provisional driving licences are not acceptable</w:t>
      </w:r>
    </w:p>
    <w:p w:rsidR="005576CD" w:rsidRPr="00901BF7" w:rsidRDefault="005576CD" w:rsidP="005576CD">
      <w:pPr>
        <w:pStyle w:val="ListParagraph"/>
        <w:numPr>
          <w:ilvl w:val="0"/>
          <w:numId w:val="41"/>
        </w:numPr>
        <w:autoSpaceDE w:val="0"/>
        <w:autoSpaceDN w:val="0"/>
        <w:adjustRightInd w:val="0"/>
        <w:spacing w:after="0" w:line="480" w:lineRule="auto"/>
        <w:rPr>
          <w:rFonts w:eastAsia="SymbolMT" w:cs="FrutigerLT45Light"/>
          <w:color w:val="000000"/>
        </w:rPr>
      </w:pPr>
      <w:r w:rsidRPr="00901BF7">
        <w:rPr>
          <w:rFonts w:eastAsia="SymbolMT" w:cs="FrutigerLT45Light"/>
          <w:color w:val="000000"/>
        </w:rPr>
        <w:t>work permit/residency permit (UK) valid up to the expiry date</w:t>
      </w:r>
    </w:p>
    <w:p w:rsidR="005576CD" w:rsidRPr="00901BF7" w:rsidRDefault="005576CD" w:rsidP="005576CD">
      <w:pPr>
        <w:pStyle w:val="ListParagraph"/>
        <w:numPr>
          <w:ilvl w:val="0"/>
          <w:numId w:val="41"/>
        </w:numPr>
        <w:autoSpaceDE w:val="0"/>
        <w:autoSpaceDN w:val="0"/>
        <w:adjustRightInd w:val="0"/>
        <w:spacing w:after="0" w:line="480" w:lineRule="auto"/>
        <w:rPr>
          <w:rFonts w:eastAsia="SymbolMT" w:cs="FrutigerLT45Light"/>
          <w:color w:val="000000"/>
        </w:rPr>
      </w:pPr>
      <w:r w:rsidRPr="00901BF7">
        <w:rPr>
          <w:rFonts w:eastAsia="SymbolMT" w:cs="FrutigerLT45Light"/>
          <w:color w:val="000000"/>
        </w:rPr>
        <w:t>adoption certificate (UK and Channel Islands)</w:t>
      </w:r>
    </w:p>
    <w:p w:rsidR="005576CD" w:rsidRPr="00901BF7" w:rsidRDefault="005576CD" w:rsidP="005576CD">
      <w:pPr>
        <w:pStyle w:val="ListParagraph"/>
        <w:numPr>
          <w:ilvl w:val="0"/>
          <w:numId w:val="41"/>
        </w:numPr>
        <w:autoSpaceDE w:val="0"/>
        <w:autoSpaceDN w:val="0"/>
        <w:adjustRightInd w:val="0"/>
        <w:spacing w:after="0" w:line="480" w:lineRule="auto"/>
        <w:rPr>
          <w:rFonts w:eastAsia="SymbolMT" w:cs="FrutigerLT45Light"/>
          <w:color w:val="000000"/>
        </w:rPr>
      </w:pPr>
      <w:r w:rsidRPr="00901BF7">
        <w:rPr>
          <w:rFonts w:eastAsia="SymbolMT" w:cs="FrutigerLT45Light"/>
          <w:color w:val="000000"/>
        </w:rPr>
        <w:lastRenderedPageBreak/>
        <w:t>marriage or civil partnership certificate (UK and Channel Islands)</w:t>
      </w:r>
    </w:p>
    <w:p w:rsidR="005576CD" w:rsidRPr="00901BF7" w:rsidRDefault="005576CD" w:rsidP="005576CD">
      <w:pPr>
        <w:pStyle w:val="ListParagraph"/>
        <w:numPr>
          <w:ilvl w:val="0"/>
          <w:numId w:val="41"/>
        </w:numPr>
        <w:autoSpaceDE w:val="0"/>
        <w:autoSpaceDN w:val="0"/>
        <w:adjustRightInd w:val="0"/>
        <w:spacing w:after="0" w:line="480" w:lineRule="auto"/>
        <w:rPr>
          <w:rFonts w:eastAsia="SymbolMT" w:cs="FrutigerLT45Light"/>
          <w:color w:val="000000"/>
        </w:rPr>
      </w:pPr>
      <w:r w:rsidRPr="00901BF7">
        <w:rPr>
          <w:rFonts w:eastAsia="SymbolMT" w:cs="FrutigerLT45Light"/>
          <w:color w:val="000000"/>
        </w:rPr>
        <w:t>divorce, dissolution or annulment papers (UK and Channel Islands)</w:t>
      </w:r>
    </w:p>
    <w:p w:rsidR="005576CD" w:rsidRPr="00901BF7" w:rsidRDefault="005576CD" w:rsidP="005576CD">
      <w:pPr>
        <w:pStyle w:val="ListParagraph"/>
        <w:numPr>
          <w:ilvl w:val="0"/>
          <w:numId w:val="41"/>
        </w:numPr>
        <w:autoSpaceDE w:val="0"/>
        <w:autoSpaceDN w:val="0"/>
        <w:adjustRightInd w:val="0"/>
        <w:spacing w:after="0" w:line="480" w:lineRule="auto"/>
        <w:rPr>
          <w:rFonts w:eastAsia="SymbolMT" w:cs="FrutigerLT45Light"/>
          <w:color w:val="000000"/>
        </w:rPr>
      </w:pPr>
      <w:r w:rsidRPr="00901BF7">
        <w:rPr>
          <w:rFonts w:eastAsia="SymbolMT" w:cs="FrutigerLT45Light"/>
          <w:color w:val="000000"/>
        </w:rPr>
        <w:t>gender recognition certificate</w:t>
      </w:r>
    </w:p>
    <w:p w:rsidR="005576CD" w:rsidRPr="00901BF7" w:rsidRDefault="005576CD" w:rsidP="005576CD">
      <w:pPr>
        <w:pStyle w:val="ListParagraph"/>
        <w:numPr>
          <w:ilvl w:val="0"/>
          <w:numId w:val="41"/>
        </w:numPr>
        <w:autoSpaceDE w:val="0"/>
        <w:autoSpaceDN w:val="0"/>
        <w:adjustRightInd w:val="0"/>
        <w:spacing w:after="0" w:line="480" w:lineRule="auto"/>
        <w:rPr>
          <w:rFonts w:eastAsia="SymbolMT" w:cs="FrutigerLT45Light"/>
          <w:color w:val="000000"/>
        </w:rPr>
      </w:pPr>
      <w:r w:rsidRPr="00901BF7">
        <w:rPr>
          <w:rFonts w:eastAsia="SymbolMT" w:cs="FrutigerLT45Light"/>
          <w:color w:val="000000"/>
        </w:rPr>
        <w:t>deed poll certificate</w:t>
      </w:r>
    </w:p>
    <w:p w:rsidR="005576CD" w:rsidRPr="00901BF7" w:rsidRDefault="005576CD" w:rsidP="005576CD">
      <w:pPr>
        <w:pStyle w:val="ListParagraph"/>
        <w:numPr>
          <w:ilvl w:val="0"/>
          <w:numId w:val="41"/>
        </w:numPr>
        <w:autoSpaceDE w:val="0"/>
        <w:autoSpaceDN w:val="0"/>
        <w:adjustRightInd w:val="0"/>
        <w:spacing w:after="0" w:line="480" w:lineRule="auto"/>
        <w:rPr>
          <w:rFonts w:eastAsia="SymbolMT" w:cs="FrutigerLT45Light"/>
          <w:color w:val="000000"/>
        </w:rPr>
      </w:pPr>
      <w:r w:rsidRPr="00901BF7">
        <w:rPr>
          <w:rFonts w:eastAsia="SymbolMT" w:cs="FrutigerLT45Light"/>
          <w:color w:val="000000"/>
        </w:rPr>
        <w:t>firearms certificate/licence (UK, Channel Islands and Isle of Man)</w:t>
      </w:r>
    </w:p>
    <w:p w:rsidR="005576CD" w:rsidRPr="00901BF7" w:rsidRDefault="005576CD" w:rsidP="005576CD">
      <w:pPr>
        <w:pStyle w:val="ListParagraph"/>
        <w:numPr>
          <w:ilvl w:val="0"/>
          <w:numId w:val="41"/>
        </w:numPr>
        <w:autoSpaceDE w:val="0"/>
        <w:autoSpaceDN w:val="0"/>
        <w:adjustRightInd w:val="0"/>
        <w:spacing w:after="0" w:line="480" w:lineRule="auto"/>
        <w:rPr>
          <w:rFonts w:eastAsia="SymbolMT" w:cs="FrutigerLT45Light"/>
          <w:color w:val="000000"/>
        </w:rPr>
      </w:pPr>
      <w:r w:rsidRPr="00901BF7">
        <w:rPr>
          <w:rFonts w:eastAsia="SymbolMT" w:cs="FrutigerLT45Light"/>
          <w:color w:val="000000"/>
        </w:rPr>
        <w:t>police registration document</w:t>
      </w:r>
    </w:p>
    <w:p w:rsidR="005576CD" w:rsidRPr="00901BF7" w:rsidRDefault="005576CD" w:rsidP="005576CD">
      <w:pPr>
        <w:pStyle w:val="ListParagraph"/>
        <w:numPr>
          <w:ilvl w:val="0"/>
          <w:numId w:val="41"/>
        </w:numPr>
        <w:autoSpaceDE w:val="0"/>
        <w:autoSpaceDN w:val="0"/>
        <w:adjustRightInd w:val="0"/>
        <w:spacing w:after="0" w:line="480" w:lineRule="auto"/>
        <w:rPr>
          <w:rFonts w:eastAsia="SymbolMT" w:cs="FrutigerLT45Light"/>
          <w:color w:val="000000"/>
        </w:rPr>
      </w:pPr>
      <w:r w:rsidRPr="00901BF7">
        <w:rPr>
          <w:rFonts w:eastAsia="SymbolMT" w:cs="FrutigerLT45Light"/>
          <w:color w:val="000000"/>
        </w:rPr>
        <w:t>certificate of employment in the HM Forces (UK)</w:t>
      </w:r>
    </w:p>
    <w:p w:rsidR="005576CD" w:rsidRPr="00901BF7" w:rsidRDefault="005576CD" w:rsidP="005576CD">
      <w:pPr>
        <w:pStyle w:val="ListParagraph"/>
        <w:numPr>
          <w:ilvl w:val="0"/>
          <w:numId w:val="41"/>
        </w:numPr>
        <w:autoSpaceDE w:val="0"/>
        <w:autoSpaceDN w:val="0"/>
        <w:adjustRightInd w:val="0"/>
        <w:spacing w:after="0" w:line="480" w:lineRule="auto"/>
        <w:rPr>
          <w:rFonts w:eastAsia="SymbolMT" w:cs="FrutigerLT45Light"/>
          <w:color w:val="000000"/>
        </w:rPr>
      </w:pPr>
      <w:r w:rsidRPr="00901BF7">
        <w:rPr>
          <w:rFonts w:eastAsia="SymbolMT" w:cs="FrutigerLT45Light"/>
          <w:color w:val="000000"/>
        </w:rPr>
        <w:t>benefit statement, book or card or original notification letter from the Department of Work and Pensions (DWP) confirming the legal right to benefit for example, child allowance, Pension**</w:t>
      </w:r>
    </w:p>
    <w:p w:rsidR="005576CD" w:rsidRPr="00901BF7" w:rsidRDefault="005576CD" w:rsidP="005576CD">
      <w:pPr>
        <w:pStyle w:val="ListParagraph"/>
        <w:numPr>
          <w:ilvl w:val="0"/>
          <w:numId w:val="41"/>
        </w:numPr>
        <w:autoSpaceDE w:val="0"/>
        <w:autoSpaceDN w:val="0"/>
        <w:adjustRightInd w:val="0"/>
        <w:spacing w:after="0" w:line="480" w:lineRule="auto"/>
        <w:rPr>
          <w:rFonts w:eastAsia="SymbolMT" w:cs="FrutigerLT45Light"/>
          <w:color w:val="000000"/>
        </w:rPr>
      </w:pPr>
      <w:r w:rsidRPr="00901BF7">
        <w:rPr>
          <w:rFonts w:eastAsia="SymbolMT" w:cs="FrutigerLT45Light"/>
          <w:color w:val="000000"/>
        </w:rPr>
        <w:t>a document from a local/central government authority or local authority giving entitlement such as Employment Services, Job Centre, Social Security Services (UK and Channel Islands)*</w:t>
      </w:r>
    </w:p>
    <w:p w:rsidR="005576CD" w:rsidRPr="00901BF7" w:rsidRDefault="005576CD" w:rsidP="005576CD">
      <w:pPr>
        <w:pStyle w:val="ListParagraph"/>
        <w:numPr>
          <w:ilvl w:val="0"/>
          <w:numId w:val="41"/>
        </w:numPr>
        <w:autoSpaceDE w:val="0"/>
        <w:autoSpaceDN w:val="0"/>
        <w:adjustRightInd w:val="0"/>
        <w:spacing w:after="0" w:line="480" w:lineRule="auto"/>
        <w:rPr>
          <w:rFonts w:cs="Arial"/>
          <w:iCs/>
          <w:color w:val="000000"/>
        </w:rPr>
      </w:pPr>
      <w:proofErr w:type="gramStart"/>
      <w:r w:rsidRPr="00901BF7">
        <w:rPr>
          <w:rFonts w:eastAsia="SymbolMT" w:cs="FrutigerLT45Light"/>
          <w:color w:val="000000"/>
        </w:rPr>
        <w:t>most</w:t>
      </w:r>
      <w:proofErr w:type="gramEnd"/>
      <w:r w:rsidRPr="00901BF7">
        <w:rPr>
          <w:rFonts w:eastAsia="SymbolMT" w:cs="FrutigerLT45Light"/>
          <w:color w:val="000000"/>
        </w:rPr>
        <w:t xml:space="preserve"> recent tax notification from HM Revenue and Customs (i.e. tax assessment, statement of account, notice of coding, P45 or P60 (UK and Channel Islands).**</w:t>
      </w:r>
    </w:p>
    <w:p w:rsidR="005576CD" w:rsidRPr="00901BF7" w:rsidRDefault="005576CD" w:rsidP="005576CD">
      <w:r w:rsidRPr="00901BF7">
        <w:t>Where the worker provides documentation which shows different names, One Call 24 will look to obtain sufficient proof of name change, in the form of either: marriage certificate; divorce certificate; change of name deed poll or any other legal document which can sufficiently prove a change in the worker’s name. Proof of name change documents must be original seen, with verified copies retained in the worker’s file.</w:t>
      </w:r>
    </w:p>
    <w:p w:rsidR="005576CD" w:rsidRPr="00901BF7" w:rsidRDefault="005576CD" w:rsidP="005576CD">
      <w:r w:rsidRPr="00901BF7">
        <w:t>When acquiring photographic ID from the worker, One Call 24 will ensure that a comparison is made between the pictures within the document, and also check the date of birth to ensure it is consistent with the person who has supplied the document.</w:t>
      </w:r>
    </w:p>
    <w:p w:rsidR="005576CD" w:rsidRPr="00901BF7" w:rsidRDefault="005576CD" w:rsidP="005576CD">
      <w:r w:rsidRPr="00901BF7">
        <w:t xml:space="preserve">Should any concerns arise over the authenticity of a worker’s Identity document, One Call 24 will look to seek advice and guidance from a number of external bodies, including (but not limited too): The Home Office, Prado and </w:t>
      </w:r>
      <w:r w:rsidR="007D1EB8">
        <w:t>the Metropolitan Police.</w:t>
      </w:r>
    </w:p>
    <w:p w:rsidR="005576CD" w:rsidRPr="00901BF7" w:rsidRDefault="005576CD" w:rsidP="005576CD">
      <w:r w:rsidRPr="00901BF7">
        <w:t>All documentation obtained in order to establish a worker’s Identity must be original documentation, signed and dated to that effect. All documents will be retained within the agency worker’s file.</w:t>
      </w:r>
    </w:p>
    <w:p w:rsidR="005576CD" w:rsidRDefault="005576CD" w:rsidP="005576CD">
      <w:pPr>
        <w:pStyle w:val="ListParagraph"/>
        <w:autoSpaceDE w:val="0"/>
        <w:autoSpaceDN w:val="0"/>
        <w:adjustRightInd w:val="0"/>
        <w:spacing w:after="0" w:line="276" w:lineRule="auto"/>
        <w:ind w:left="0"/>
        <w:rPr>
          <w:rFonts w:cs="Arial"/>
          <w:iCs/>
        </w:rPr>
      </w:pPr>
      <w:r w:rsidRPr="00901BF7">
        <w:rPr>
          <w:rFonts w:cs="Arial"/>
          <w:iCs/>
        </w:rPr>
        <w:t>OneCall24 will ensure that at all times, ID and RTW documentation is verified with the use of an ID Verification scanner. This will meet with good industry practice and the standards set by the Framework Agreement and any current (and future) legislations and regulations. Furthermore, all documentation will be saved in line with WORM principles.</w:t>
      </w:r>
    </w:p>
    <w:p w:rsidR="007D1EB8" w:rsidRDefault="007D1EB8" w:rsidP="005576CD">
      <w:pPr>
        <w:pStyle w:val="ListParagraph"/>
        <w:autoSpaceDE w:val="0"/>
        <w:autoSpaceDN w:val="0"/>
        <w:adjustRightInd w:val="0"/>
        <w:spacing w:after="0" w:line="276" w:lineRule="auto"/>
        <w:ind w:left="0"/>
        <w:rPr>
          <w:rFonts w:cs="Arial"/>
          <w:iCs/>
        </w:rPr>
      </w:pPr>
    </w:p>
    <w:p w:rsidR="007D1EB8" w:rsidRDefault="007D1EB8" w:rsidP="005576CD">
      <w:pPr>
        <w:pStyle w:val="ListParagraph"/>
        <w:autoSpaceDE w:val="0"/>
        <w:autoSpaceDN w:val="0"/>
        <w:adjustRightInd w:val="0"/>
        <w:spacing w:after="0" w:line="276" w:lineRule="auto"/>
        <w:ind w:left="0"/>
        <w:rPr>
          <w:rFonts w:cs="Arial"/>
          <w:iCs/>
        </w:rPr>
      </w:pPr>
    </w:p>
    <w:p w:rsidR="007D1EB8" w:rsidRDefault="007D1EB8" w:rsidP="005576CD">
      <w:pPr>
        <w:pStyle w:val="ListParagraph"/>
        <w:autoSpaceDE w:val="0"/>
        <w:autoSpaceDN w:val="0"/>
        <w:adjustRightInd w:val="0"/>
        <w:spacing w:after="0" w:line="276" w:lineRule="auto"/>
        <w:ind w:left="0"/>
        <w:rPr>
          <w:rFonts w:cs="Arial"/>
          <w:iCs/>
        </w:rPr>
      </w:pPr>
      <w:r>
        <w:rPr>
          <w:rFonts w:cs="Arial"/>
          <w:iCs/>
        </w:rPr>
        <w:t>Useful Tools and websites for verification and reporting concerns:</w:t>
      </w:r>
    </w:p>
    <w:p w:rsidR="007D1EB8" w:rsidRDefault="005D2878" w:rsidP="005576CD">
      <w:pPr>
        <w:pStyle w:val="ListParagraph"/>
        <w:autoSpaceDE w:val="0"/>
        <w:autoSpaceDN w:val="0"/>
        <w:adjustRightInd w:val="0"/>
        <w:spacing w:after="0" w:line="276" w:lineRule="auto"/>
        <w:ind w:left="0"/>
        <w:rPr>
          <w:rFonts w:cs="Arial"/>
          <w:iCs/>
        </w:rPr>
      </w:pPr>
      <w:hyperlink r:id="rId8" w:history="1">
        <w:r w:rsidR="007D1EB8" w:rsidRPr="002F255C">
          <w:rPr>
            <w:rStyle w:val="Hyperlink"/>
            <w:rFonts w:cs="Arial"/>
            <w:iCs/>
          </w:rPr>
          <w:t>https://www.gov.uk/employee-immigration-employment-status</w:t>
        </w:r>
      </w:hyperlink>
      <w:r w:rsidR="007D1EB8">
        <w:rPr>
          <w:rFonts w:cs="Arial"/>
          <w:iCs/>
        </w:rPr>
        <w:t xml:space="preserve"> - Employers Checking Service</w:t>
      </w:r>
    </w:p>
    <w:p w:rsidR="007D1EB8" w:rsidRDefault="005D2878" w:rsidP="005576CD">
      <w:pPr>
        <w:pStyle w:val="ListParagraph"/>
        <w:autoSpaceDE w:val="0"/>
        <w:autoSpaceDN w:val="0"/>
        <w:adjustRightInd w:val="0"/>
        <w:spacing w:after="0" w:line="276" w:lineRule="auto"/>
        <w:ind w:left="0"/>
        <w:rPr>
          <w:rFonts w:cs="Arial"/>
          <w:iCs/>
        </w:rPr>
      </w:pPr>
      <w:hyperlink r:id="rId9" w:history="1">
        <w:r w:rsidR="007D1EB8" w:rsidRPr="002F255C">
          <w:rPr>
            <w:rStyle w:val="Hyperlink"/>
            <w:rFonts w:cs="Arial"/>
            <w:iCs/>
          </w:rPr>
          <w:t>https://www.gov.uk/government/organisations/uk-visas-and-immigration</w:t>
        </w:r>
      </w:hyperlink>
      <w:r w:rsidR="007D1EB8">
        <w:rPr>
          <w:rFonts w:cs="Arial"/>
          <w:iCs/>
        </w:rPr>
        <w:t xml:space="preserve"> - UK Visas and Immigration</w:t>
      </w:r>
    </w:p>
    <w:p w:rsidR="007D1EB8" w:rsidRDefault="005D2878" w:rsidP="005576CD">
      <w:pPr>
        <w:pStyle w:val="ListParagraph"/>
        <w:autoSpaceDE w:val="0"/>
        <w:autoSpaceDN w:val="0"/>
        <w:adjustRightInd w:val="0"/>
        <w:spacing w:after="0" w:line="276" w:lineRule="auto"/>
        <w:ind w:left="0"/>
        <w:rPr>
          <w:rFonts w:cs="Arial"/>
          <w:iCs/>
        </w:rPr>
      </w:pPr>
      <w:hyperlink r:id="rId10" w:history="1">
        <w:r w:rsidR="007D1EB8" w:rsidRPr="002F255C">
          <w:rPr>
            <w:rStyle w:val="Hyperlink"/>
            <w:rFonts w:cs="Arial"/>
            <w:iCs/>
          </w:rPr>
          <w:t>http://www.consilium.europa.eu/prado/en/7266/index.html</w:t>
        </w:r>
      </w:hyperlink>
      <w:r w:rsidR="007D1EB8">
        <w:rPr>
          <w:rFonts w:cs="Arial"/>
          <w:iCs/>
        </w:rPr>
        <w:t xml:space="preserve"> - European Council of Right to Work Documents</w:t>
      </w:r>
    </w:p>
    <w:p w:rsidR="007D1EB8" w:rsidRDefault="005D2878" w:rsidP="005576CD">
      <w:pPr>
        <w:pStyle w:val="ListParagraph"/>
        <w:autoSpaceDE w:val="0"/>
        <w:autoSpaceDN w:val="0"/>
        <w:adjustRightInd w:val="0"/>
        <w:spacing w:after="0" w:line="276" w:lineRule="auto"/>
        <w:ind w:left="0"/>
        <w:rPr>
          <w:rFonts w:cs="Arial"/>
          <w:iCs/>
        </w:rPr>
      </w:pPr>
      <w:hyperlink r:id="rId11" w:history="1">
        <w:r w:rsidR="007D1EB8" w:rsidRPr="002F255C">
          <w:rPr>
            <w:rStyle w:val="Hyperlink"/>
            <w:rFonts w:cs="Arial"/>
            <w:iCs/>
          </w:rPr>
          <w:t>https://www.gov.uk/report-immigration-crime</w:t>
        </w:r>
      </w:hyperlink>
      <w:r w:rsidR="007D1EB8">
        <w:rPr>
          <w:rFonts w:cs="Arial"/>
          <w:iCs/>
        </w:rPr>
        <w:t xml:space="preserve"> - Reporting Immigration Crime</w:t>
      </w:r>
    </w:p>
    <w:p w:rsidR="007D1EB8" w:rsidRDefault="005D2878" w:rsidP="005576CD">
      <w:pPr>
        <w:pStyle w:val="ListParagraph"/>
        <w:autoSpaceDE w:val="0"/>
        <w:autoSpaceDN w:val="0"/>
        <w:adjustRightInd w:val="0"/>
        <w:spacing w:after="0" w:line="276" w:lineRule="auto"/>
        <w:ind w:left="0"/>
        <w:rPr>
          <w:rFonts w:cs="Arial"/>
          <w:iCs/>
        </w:rPr>
      </w:pPr>
      <w:hyperlink r:id="rId12" w:history="1">
        <w:r w:rsidR="007D1EB8" w:rsidRPr="002F255C">
          <w:rPr>
            <w:rStyle w:val="Hyperlink"/>
            <w:rFonts w:cs="Arial"/>
            <w:iCs/>
          </w:rPr>
          <w:t>https://www.gov.uk/check-biometric-residence-permit</w:t>
        </w:r>
      </w:hyperlink>
      <w:r w:rsidR="007D1EB8">
        <w:rPr>
          <w:rFonts w:cs="Arial"/>
          <w:iCs/>
        </w:rPr>
        <w:t xml:space="preserve"> - Biometric Residence Permit Check</w:t>
      </w:r>
    </w:p>
    <w:p w:rsidR="007D1EB8" w:rsidRDefault="005D2878" w:rsidP="005576CD">
      <w:pPr>
        <w:pStyle w:val="ListParagraph"/>
        <w:autoSpaceDE w:val="0"/>
        <w:autoSpaceDN w:val="0"/>
        <w:adjustRightInd w:val="0"/>
        <w:spacing w:after="0" w:line="276" w:lineRule="auto"/>
        <w:ind w:left="0"/>
        <w:rPr>
          <w:rFonts w:cs="Arial"/>
          <w:iCs/>
        </w:rPr>
      </w:pPr>
      <w:hyperlink r:id="rId13" w:history="1">
        <w:r w:rsidR="007D1EB8" w:rsidRPr="002F255C">
          <w:rPr>
            <w:rStyle w:val="Hyperlink"/>
            <w:rFonts w:cs="Arial"/>
            <w:iCs/>
          </w:rPr>
          <w:t>http://www.nhsemployers.org/your-workforce/recruit/employment-checks</w:t>
        </w:r>
      </w:hyperlink>
      <w:r w:rsidR="007D1EB8">
        <w:rPr>
          <w:rFonts w:cs="Arial"/>
          <w:iCs/>
        </w:rPr>
        <w:t xml:space="preserve"> - NHS Employment Checks (Right to Work)</w:t>
      </w:r>
    </w:p>
    <w:p w:rsidR="007D1EB8" w:rsidRDefault="007D1EB8" w:rsidP="005576CD">
      <w:pPr>
        <w:pStyle w:val="ListParagraph"/>
        <w:autoSpaceDE w:val="0"/>
        <w:autoSpaceDN w:val="0"/>
        <w:adjustRightInd w:val="0"/>
        <w:spacing w:after="0" w:line="276" w:lineRule="auto"/>
        <w:ind w:left="0"/>
        <w:rPr>
          <w:rFonts w:cs="Arial"/>
          <w:iCs/>
        </w:rPr>
      </w:pPr>
    </w:p>
    <w:p w:rsidR="007D1EB8" w:rsidRDefault="007D1EB8" w:rsidP="005576CD">
      <w:pPr>
        <w:pStyle w:val="ListParagraph"/>
        <w:autoSpaceDE w:val="0"/>
        <w:autoSpaceDN w:val="0"/>
        <w:adjustRightInd w:val="0"/>
        <w:spacing w:after="0" w:line="276" w:lineRule="auto"/>
        <w:ind w:left="0"/>
        <w:rPr>
          <w:rFonts w:cs="Arial"/>
          <w:iCs/>
        </w:rPr>
      </w:pPr>
    </w:p>
    <w:p w:rsidR="007D1EB8" w:rsidRPr="00901BF7" w:rsidRDefault="007D1EB8" w:rsidP="005576CD">
      <w:pPr>
        <w:pStyle w:val="ListParagraph"/>
        <w:autoSpaceDE w:val="0"/>
        <w:autoSpaceDN w:val="0"/>
        <w:adjustRightInd w:val="0"/>
        <w:spacing w:after="0" w:line="276" w:lineRule="auto"/>
        <w:ind w:left="0"/>
        <w:rPr>
          <w:rFonts w:cs="Arial"/>
          <w:iCs/>
        </w:rPr>
      </w:pPr>
    </w:p>
    <w:p w:rsidR="009C1E02" w:rsidRPr="00267F0D" w:rsidRDefault="009C1E02" w:rsidP="005576CD"/>
    <w:sectPr w:rsidR="009C1E02" w:rsidRPr="00267F0D" w:rsidSect="00716000">
      <w:footerReference w:type="default" r:id="rId14"/>
      <w:pgSz w:w="11906" w:h="16838"/>
      <w:pgMar w:top="1440" w:right="1080" w:bottom="1440" w:left="108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844" w:rsidRDefault="00463844" w:rsidP="00FE5765">
      <w:pPr>
        <w:spacing w:after="0" w:line="240" w:lineRule="auto"/>
      </w:pPr>
      <w:r>
        <w:separator/>
      </w:r>
    </w:p>
  </w:endnote>
  <w:endnote w:type="continuationSeparator" w:id="0">
    <w:p w:rsidR="00463844" w:rsidRDefault="00463844" w:rsidP="00FE5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FrutigerLT45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0B3" w:rsidRDefault="00D010B3" w:rsidP="00D010B3">
    <w:pPr>
      <w:pStyle w:val="Footer"/>
    </w:pPr>
    <w:r>
      <w:t>Copyright</w:t>
    </w:r>
  </w:p>
  <w:p w:rsidR="00D010B3" w:rsidRDefault="00D010B3">
    <w:pPr>
      <w:pStyle w:val="Footer"/>
    </w:pPr>
    <w:r>
      <w:t>OC24/Policy/2015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844" w:rsidRDefault="00463844" w:rsidP="00FE5765">
      <w:pPr>
        <w:spacing w:after="0" w:line="240" w:lineRule="auto"/>
      </w:pPr>
      <w:r>
        <w:separator/>
      </w:r>
    </w:p>
  </w:footnote>
  <w:footnote w:type="continuationSeparator" w:id="0">
    <w:p w:rsidR="00463844" w:rsidRDefault="00463844" w:rsidP="00FE57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6EDB"/>
    <w:multiLevelType w:val="hybridMultilevel"/>
    <w:tmpl w:val="1AF80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121DB"/>
    <w:multiLevelType w:val="hybridMultilevel"/>
    <w:tmpl w:val="328EF0F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EE7935"/>
    <w:multiLevelType w:val="hybridMultilevel"/>
    <w:tmpl w:val="5DB8F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E5AE5"/>
    <w:multiLevelType w:val="hybridMultilevel"/>
    <w:tmpl w:val="7938E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A3727"/>
    <w:multiLevelType w:val="hybridMultilevel"/>
    <w:tmpl w:val="2C2A8BF4"/>
    <w:lvl w:ilvl="0" w:tplc="D6AC1CC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B442CB"/>
    <w:multiLevelType w:val="hybridMultilevel"/>
    <w:tmpl w:val="DE3AD96E"/>
    <w:lvl w:ilvl="0" w:tplc="B1246486">
      <w:numFmt w:val="bullet"/>
      <w:lvlText w:val="•"/>
      <w:lvlJc w:val="left"/>
      <w:pPr>
        <w:ind w:left="720" w:hanging="360"/>
      </w:pPr>
      <w:rPr>
        <w:rFonts w:ascii="Calibri" w:eastAsiaTheme="minorHAnsi" w:hAnsi="Calibr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666494"/>
    <w:multiLevelType w:val="hybridMultilevel"/>
    <w:tmpl w:val="863AE64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10DC7A71"/>
    <w:multiLevelType w:val="hybridMultilevel"/>
    <w:tmpl w:val="4CB4E7A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9700A8"/>
    <w:multiLevelType w:val="hybridMultilevel"/>
    <w:tmpl w:val="B0D452D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2157018"/>
    <w:multiLevelType w:val="hybridMultilevel"/>
    <w:tmpl w:val="30102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921FC0"/>
    <w:multiLevelType w:val="hybridMultilevel"/>
    <w:tmpl w:val="90A23B00"/>
    <w:lvl w:ilvl="0" w:tplc="D6AC1CC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B17B98"/>
    <w:multiLevelType w:val="hybridMultilevel"/>
    <w:tmpl w:val="4CC69A56"/>
    <w:lvl w:ilvl="0" w:tplc="60E4735C">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ECB169B"/>
    <w:multiLevelType w:val="hybridMultilevel"/>
    <w:tmpl w:val="E41C9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303170"/>
    <w:multiLevelType w:val="hybridMultilevel"/>
    <w:tmpl w:val="0442C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1761E5"/>
    <w:multiLevelType w:val="hybridMultilevel"/>
    <w:tmpl w:val="C4E08136"/>
    <w:lvl w:ilvl="0" w:tplc="08090001">
      <w:start w:val="1"/>
      <w:numFmt w:val="bullet"/>
      <w:lvlText w:val=""/>
      <w:lvlJc w:val="left"/>
      <w:pPr>
        <w:ind w:left="624" w:hanging="360"/>
      </w:pPr>
      <w:rPr>
        <w:rFonts w:ascii="Symbol" w:hAnsi="Symbol" w:hint="default"/>
      </w:rPr>
    </w:lvl>
    <w:lvl w:ilvl="1" w:tplc="08090003" w:tentative="1">
      <w:start w:val="1"/>
      <w:numFmt w:val="bullet"/>
      <w:lvlText w:val="o"/>
      <w:lvlJc w:val="left"/>
      <w:pPr>
        <w:ind w:left="1344" w:hanging="360"/>
      </w:pPr>
      <w:rPr>
        <w:rFonts w:ascii="Courier New" w:hAnsi="Courier New" w:cs="Courier New" w:hint="default"/>
      </w:rPr>
    </w:lvl>
    <w:lvl w:ilvl="2" w:tplc="08090005" w:tentative="1">
      <w:start w:val="1"/>
      <w:numFmt w:val="bullet"/>
      <w:lvlText w:val=""/>
      <w:lvlJc w:val="left"/>
      <w:pPr>
        <w:ind w:left="2064" w:hanging="360"/>
      </w:pPr>
      <w:rPr>
        <w:rFonts w:ascii="Wingdings" w:hAnsi="Wingdings" w:hint="default"/>
      </w:rPr>
    </w:lvl>
    <w:lvl w:ilvl="3" w:tplc="08090001" w:tentative="1">
      <w:start w:val="1"/>
      <w:numFmt w:val="bullet"/>
      <w:lvlText w:val=""/>
      <w:lvlJc w:val="left"/>
      <w:pPr>
        <w:ind w:left="2784" w:hanging="360"/>
      </w:pPr>
      <w:rPr>
        <w:rFonts w:ascii="Symbol" w:hAnsi="Symbol" w:hint="default"/>
      </w:rPr>
    </w:lvl>
    <w:lvl w:ilvl="4" w:tplc="08090003" w:tentative="1">
      <w:start w:val="1"/>
      <w:numFmt w:val="bullet"/>
      <w:lvlText w:val="o"/>
      <w:lvlJc w:val="left"/>
      <w:pPr>
        <w:ind w:left="3504" w:hanging="360"/>
      </w:pPr>
      <w:rPr>
        <w:rFonts w:ascii="Courier New" w:hAnsi="Courier New" w:cs="Courier New" w:hint="default"/>
      </w:rPr>
    </w:lvl>
    <w:lvl w:ilvl="5" w:tplc="08090005" w:tentative="1">
      <w:start w:val="1"/>
      <w:numFmt w:val="bullet"/>
      <w:lvlText w:val=""/>
      <w:lvlJc w:val="left"/>
      <w:pPr>
        <w:ind w:left="4224" w:hanging="360"/>
      </w:pPr>
      <w:rPr>
        <w:rFonts w:ascii="Wingdings" w:hAnsi="Wingdings" w:hint="default"/>
      </w:rPr>
    </w:lvl>
    <w:lvl w:ilvl="6" w:tplc="08090001" w:tentative="1">
      <w:start w:val="1"/>
      <w:numFmt w:val="bullet"/>
      <w:lvlText w:val=""/>
      <w:lvlJc w:val="left"/>
      <w:pPr>
        <w:ind w:left="4944" w:hanging="360"/>
      </w:pPr>
      <w:rPr>
        <w:rFonts w:ascii="Symbol" w:hAnsi="Symbol" w:hint="default"/>
      </w:rPr>
    </w:lvl>
    <w:lvl w:ilvl="7" w:tplc="08090003" w:tentative="1">
      <w:start w:val="1"/>
      <w:numFmt w:val="bullet"/>
      <w:lvlText w:val="o"/>
      <w:lvlJc w:val="left"/>
      <w:pPr>
        <w:ind w:left="5664" w:hanging="360"/>
      </w:pPr>
      <w:rPr>
        <w:rFonts w:ascii="Courier New" w:hAnsi="Courier New" w:cs="Courier New" w:hint="default"/>
      </w:rPr>
    </w:lvl>
    <w:lvl w:ilvl="8" w:tplc="08090005" w:tentative="1">
      <w:start w:val="1"/>
      <w:numFmt w:val="bullet"/>
      <w:lvlText w:val=""/>
      <w:lvlJc w:val="left"/>
      <w:pPr>
        <w:ind w:left="6384" w:hanging="360"/>
      </w:pPr>
      <w:rPr>
        <w:rFonts w:ascii="Wingdings" w:hAnsi="Wingdings" w:hint="default"/>
      </w:rPr>
    </w:lvl>
  </w:abstractNum>
  <w:abstractNum w:abstractNumId="15" w15:restartNumberingAfterBreak="0">
    <w:nsid w:val="2A233DF1"/>
    <w:multiLevelType w:val="hybridMultilevel"/>
    <w:tmpl w:val="045A5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791EC5"/>
    <w:multiLevelType w:val="hybridMultilevel"/>
    <w:tmpl w:val="59EC4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F15D91"/>
    <w:multiLevelType w:val="hybridMultilevel"/>
    <w:tmpl w:val="4516D11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321D40F0"/>
    <w:multiLevelType w:val="hybridMultilevel"/>
    <w:tmpl w:val="004A6CC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35CA46CB"/>
    <w:multiLevelType w:val="hybridMultilevel"/>
    <w:tmpl w:val="B6FE9DD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375E5B30"/>
    <w:multiLevelType w:val="hybridMultilevel"/>
    <w:tmpl w:val="FB2C5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1B0EFD"/>
    <w:multiLevelType w:val="hybridMultilevel"/>
    <w:tmpl w:val="7B1EC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07622B"/>
    <w:multiLevelType w:val="multilevel"/>
    <w:tmpl w:val="CFF817E0"/>
    <w:lvl w:ilvl="0">
      <w:start w:val="1"/>
      <w:numFmt w:val="decimal"/>
      <w:lvlText w:val="%1."/>
      <w:lvlJc w:val="left"/>
      <w:pPr>
        <w:tabs>
          <w:tab w:val="num" w:pos="360"/>
        </w:tabs>
        <w:ind w:left="360" w:hanging="360"/>
      </w:pPr>
    </w:lvl>
    <w:lvl w:ilvl="1">
      <w:numFmt w:val="decimal"/>
      <w:isLgl/>
      <w:lvlText w:val="%1.%2"/>
      <w:lvlJc w:val="left"/>
      <w:pPr>
        <w:tabs>
          <w:tab w:val="num" w:pos="675"/>
        </w:tabs>
        <w:ind w:left="675" w:hanging="675"/>
      </w:pPr>
      <w:rPr>
        <w:rFonts w:cs="Times New Roman" w:hint="default"/>
        <w:b/>
        <w:color w:val="003366"/>
        <w:sz w:val="40"/>
      </w:rPr>
    </w:lvl>
    <w:lvl w:ilvl="2">
      <w:start w:val="1"/>
      <w:numFmt w:val="decimal"/>
      <w:isLgl/>
      <w:lvlText w:val="%1.%2.%3"/>
      <w:lvlJc w:val="left"/>
      <w:pPr>
        <w:tabs>
          <w:tab w:val="num" w:pos="720"/>
        </w:tabs>
        <w:ind w:left="720" w:hanging="720"/>
      </w:pPr>
      <w:rPr>
        <w:rFonts w:cs="Times New Roman" w:hint="default"/>
        <w:b/>
        <w:color w:val="003366"/>
        <w:sz w:val="40"/>
      </w:rPr>
    </w:lvl>
    <w:lvl w:ilvl="3">
      <w:start w:val="1"/>
      <w:numFmt w:val="decimal"/>
      <w:isLgl/>
      <w:lvlText w:val="%1.%2.%3.%4"/>
      <w:lvlJc w:val="left"/>
      <w:pPr>
        <w:tabs>
          <w:tab w:val="num" w:pos="720"/>
        </w:tabs>
        <w:ind w:left="720" w:hanging="720"/>
      </w:pPr>
      <w:rPr>
        <w:rFonts w:cs="Times New Roman" w:hint="default"/>
        <w:b/>
        <w:color w:val="003366"/>
        <w:sz w:val="40"/>
      </w:rPr>
    </w:lvl>
    <w:lvl w:ilvl="4">
      <w:start w:val="1"/>
      <w:numFmt w:val="decimal"/>
      <w:isLgl/>
      <w:lvlText w:val="%1.%2.%3.%4.%5"/>
      <w:lvlJc w:val="left"/>
      <w:pPr>
        <w:tabs>
          <w:tab w:val="num" w:pos="1080"/>
        </w:tabs>
        <w:ind w:left="1080" w:hanging="1080"/>
      </w:pPr>
      <w:rPr>
        <w:rFonts w:cs="Times New Roman" w:hint="default"/>
        <w:b/>
        <w:color w:val="003366"/>
        <w:sz w:val="40"/>
      </w:rPr>
    </w:lvl>
    <w:lvl w:ilvl="5">
      <w:start w:val="1"/>
      <w:numFmt w:val="decimal"/>
      <w:isLgl/>
      <w:lvlText w:val="%1.%2.%3.%4.%5.%6"/>
      <w:lvlJc w:val="left"/>
      <w:pPr>
        <w:tabs>
          <w:tab w:val="num" w:pos="1080"/>
        </w:tabs>
        <w:ind w:left="1080" w:hanging="1080"/>
      </w:pPr>
      <w:rPr>
        <w:rFonts w:cs="Times New Roman" w:hint="default"/>
        <w:b/>
        <w:color w:val="003366"/>
        <w:sz w:val="40"/>
      </w:rPr>
    </w:lvl>
    <w:lvl w:ilvl="6">
      <w:start w:val="1"/>
      <w:numFmt w:val="decimal"/>
      <w:isLgl/>
      <w:lvlText w:val="%1.%2.%3.%4.%5.%6.%7"/>
      <w:lvlJc w:val="left"/>
      <w:pPr>
        <w:tabs>
          <w:tab w:val="num" w:pos="1440"/>
        </w:tabs>
        <w:ind w:left="1440" w:hanging="1440"/>
      </w:pPr>
      <w:rPr>
        <w:rFonts w:cs="Times New Roman" w:hint="default"/>
        <w:b/>
        <w:color w:val="003366"/>
        <w:sz w:val="40"/>
      </w:rPr>
    </w:lvl>
    <w:lvl w:ilvl="7">
      <w:start w:val="1"/>
      <w:numFmt w:val="decimal"/>
      <w:isLgl/>
      <w:lvlText w:val="%1.%2.%3.%4.%5.%6.%7.%8"/>
      <w:lvlJc w:val="left"/>
      <w:pPr>
        <w:tabs>
          <w:tab w:val="num" w:pos="1440"/>
        </w:tabs>
        <w:ind w:left="1440" w:hanging="1440"/>
      </w:pPr>
      <w:rPr>
        <w:rFonts w:cs="Times New Roman" w:hint="default"/>
        <w:b/>
        <w:color w:val="003366"/>
        <w:sz w:val="40"/>
      </w:rPr>
    </w:lvl>
    <w:lvl w:ilvl="8">
      <w:start w:val="1"/>
      <w:numFmt w:val="decimal"/>
      <w:isLgl/>
      <w:lvlText w:val="%1.%2.%3.%4.%5.%6.%7.%8.%9"/>
      <w:lvlJc w:val="left"/>
      <w:pPr>
        <w:tabs>
          <w:tab w:val="num" w:pos="1800"/>
        </w:tabs>
        <w:ind w:left="1800" w:hanging="1800"/>
      </w:pPr>
      <w:rPr>
        <w:rFonts w:cs="Times New Roman" w:hint="default"/>
        <w:b/>
        <w:color w:val="003366"/>
        <w:sz w:val="40"/>
      </w:rPr>
    </w:lvl>
  </w:abstractNum>
  <w:abstractNum w:abstractNumId="23" w15:restartNumberingAfterBreak="0">
    <w:nsid w:val="3FBA0524"/>
    <w:multiLevelType w:val="hybridMultilevel"/>
    <w:tmpl w:val="5CCA1C94"/>
    <w:lvl w:ilvl="0" w:tplc="D6AC1CC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FF84CA2"/>
    <w:multiLevelType w:val="hybridMultilevel"/>
    <w:tmpl w:val="3C726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F12032"/>
    <w:multiLevelType w:val="hybridMultilevel"/>
    <w:tmpl w:val="A23EC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137FCA"/>
    <w:multiLevelType w:val="hybridMultilevel"/>
    <w:tmpl w:val="760C3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F86FDC"/>
    <w:multiLevelType w:val="hybridMultilevel"/>
    <w:tmpl w:val="1AFA3032"/>
    <w:lvl w:ilvl="0" w:tplc="C4A0B00C">
      <w:start w:val="1"/>
      <w:numFmt w:val="bullet"/>
      <w:lvlText w:val=""/>
      <w:lvlJc w:val="left"/>
      <w:pPr>
        <w:tabs>
          <w:tab w:val="num" w:pos="170"/>
        </w:tabs>
        <w:ind w:left="170" w:hanging="17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E13965"/>
    <w:multiLevelType w:val="hybridMultilevel"/>
    <w:tmpl w:val="4C548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9D5170"/>
    <w:multiLevelType w:val="hybridMultilevel"/>
    <w:tmpl w:val="139C9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A86817"/>
    <w:multiLevelType w:val="hybridMultilevel"/>
    <w:tmpl w:val="0C44CCE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7E72CA"/>
    <w:multiLevelType w:val="hybridMultilevel"/>
    <w:tmpl w:val="08C6FD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15:restartNumberingAfterBreak="0">
    <w:nsid w:val="596E15D6"/>
    <w:multiLevelType w:val="hybridMultilevel"/>
    <w:tmpl w:val="7E8E91D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5F4A71"/>
    <w:multiLevelType w:val="hybridMultilevel"/>
    <w:tmpl w:val="24680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403537"/>
    <w:multiLevelType w:val="hybridMultilevel"/>
    <w:tmpl w:val="5B08AB2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65D97398"/>
    <w:multiLevelType w:val="hybridMultilevel"/>
    <w:tmpl w:val="A16653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8D4A67"/>
    <w:multiLevelType w:val="hybridMultilevel"/>
    <w:tmpl w:val="4B02F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2E5A53"/>
    <w:multiLevelType w:val="hybridMultilevel"/>
    <w:tmpl w:val="EBE2C612"/>
    <w:lvl w:ilvl="0" w:tplc="D6AC1CC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EE50B0"/>
    <w:multiLevelType w:val="hybridMultilevel"/>
    <w:tmpl w:val="81A0484C"/>
    <w:lvl w:ilvl="0" w:tplc="D6AC1CC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8C0F1B"/>
    <w:multiLevelType w:val="hybridMultilevel"/>
    <w:tmpl w:val="6E7AB9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1F1B00"/>
    <w:multiLevelType w:val="hybridMultilevel"/>
    <w:tmpl w:val="E5CC53FE"/>
    <w:lvl w:ilvl="0" w:tplc="C4A0B00C">
      <w:start w:val="1"/>
      <w:numFmt w:val="bullet"/>
      <w:lvlText w:val=""/>
      <w:lvlJc w:val="left"/>
      <w:pPr>
        <w:tabs>
          <w:tab w:val="num" w:pos="170"/>
        </w:tabs>
        <w:ind w:left="170" w:hanging="17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0"/>
  </w:num>
  <w:num w:numId="3">
    <w:abstractNumId w:val="16"/>
  </w:num>
  <w:num w:numId="4">
    <w:abstractNumId w:val="26"/>
  </w:num>
  <w:num w:numId="5">
    <w:abstractNumId w:val="6"/>
  </w:num>
  <w:num w:numId="6">
    <w:abstractNumId w:val="4"/>
  </w:num>
  <w:num w:numId="7">
    <w:abstractNumId w:val="23"/>
  </w:num>
  <w:num w:numId="8">
    <w:abstractNumId w:val="38"/>
  </w:num>
  <w:num w:numId="9">
    <w:abstractNumId w:val="37"/>
  </w:num>
  <w:num w:numId="10">
    <w:abstractNumId w:val="10"/>
  </w:num>
  <w:num w:numId="11">
    <w:abstractNumId w:val="8"/>
  </w:num>
  <w:num w:numId="12">
    <w:abstractNumId w:val="17"/>
  </w:num>
  <w:num w:numId="13">
    <w:abstractNumId w:val="34"/>
  </w:num>
  <w:num w:numId="14">
    <w:abstractNumId w:val="30"/>
  </w:num>
  <w:num w:numId="15">
    <w:abstractNumId w:val="19"/>
  </w:num>
  <w:num w:numId="16">
    <w:abstractNumId w:val="11"/>
  </w:num>
  <w:num w:numId="17">
    <w:abstractNumId w:val="32"/>
  </w:num>
  <w:num w:numId="18">
    <w:abstractNumId w:val="18"/>
  </w:num>
  <w:num w:numId="19">
    <w:abstractNumId w:val="1"/>
  </w:num>
  <w:num w:numId="20">
    <w:abstractNumId w:val="31"/>
  </w:num>
  <w:num w:numId="21">
    <w:abstractNumId w:val="22"/>
  </w:num>
  <w:num w:numId="22">
    <w:abstractNumId w:val="27"/>
  </w:num>
  <w:num w:numId="23">
    <w:abstractNumId w:val="40"/>
  </w:num>
  <w:num w:numId="24">
    <w:abstractNumId w:val="14"/>
  </w:num>
  <w:num w:numId="25">
    <w:abstractNumId w:val="9"/>
  </w:num>
  <w:num w:numId="26">
    <w:abstractNumId w:val="28"/>
  </w:num>
  <w:num w:numId="27">
    <w:abstractNumId w:val="25"/>
  </w:num>
  <w:num w:numId="28">
    <w:abstractNumId w:val="2"/>
  </w:num>
  <w:num w:numId="29">
    <w:abstractNumId w:val="3"/>
  </w:num>
  <w:num w:numId="30">
    <w:abstractNumId w:val="24"/>
  </w:num>
  <w:num w:numId="31">
    <w:abstractNumId w:val="5"/>
  </w:num>
  <w:num w:numId="32">
    <w:abstractNumId w:val="15"/>
  </w:num>
  <w:num w:numId="33">
    <w:abstractNumId w:val="7"/>
  </w:num>
  <w:num w:numId="34">
    <w:abstractNumId w:val="13"/>
  </w:num>
  <w:num w:numId="35">
    <w:abstractNumId w:val="29"/>
  </w:num>
  <w:num w:numId="36">
    <w:abstractNumId w:val="20"/>
  </w:num>
  <w:num w:numId="37">
    <w:abstractNumId w:val="12"/>
  </w:num>
  <w:num w:numId="38">
    <w:abstractNumId w:val="33"/>
  </w:num>
  <w:num w:numId="39">
    <w:abstractNumId w:val="36"/>
  </w:num>
  <w:num w:numId="40">
    <w:abstractNumId w:val="35"/>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20D"/>
    <w:rsid w:val="00060950"/>
    <w:rsid w:val="000E3900"/>
    <w:rsid w:val="001F5683"/>
    <w:rsid w:val="00263DB0"/>
    <w:rsid w:val="00267F0D"/>
    <w:rsid w:val="00291757"/>
    <w:rsid w:val="003D320D"/>
    <w:rsid w:val="00406A72"/>
    <w:rsid w:val="00463844"/>
    <w:rsid w:val="004850AC"/>
    <w:rsid w:val="004E7F40"/>
    <w:rsid w:val="005576CD"/>
    <w:rsid w:val="005D2878"/>
    <w:rsid w:val="0062262B"/>
    <w:rsid w:val="00632273"/>
    <w:rsid w:val="006B315D"/>
    <w:rsid w:val="006C08C7"/>
    <w:rsid w:val="00712082"/>
    <w:rsid w:val="00716000"/>
    <w:rsid w:val="007D1EB8"/>
    <w:rsid w:val="009A45E9"/>
    <w:rsid w:val="009B2D27"/>
    <w:rsid w:val="009C1E02"/>
    <w:rsid w:val="00A6249A"/>
    <w:rsid w:val="00BA310A"/>
    <w:rsid w:val="00C2341C"/>
    <w:rsid w:val="00D010B3"/>
    <w:rsid w:val="00D96F6C"/>
    <w:rsid w:val="00DA27FD"/>
    <w:rsid w:val="00E07606"/>
    <w:rsid w:val="00EC68EF"/>
    <w:rsid w:val="00FC368A"/>
    <w:rsid w:val="00FE5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E3CD00-7FD1-4870-BB9A-7B0D624CC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E5765"/>
    <w:pPr>
      <w:keepNext/>
      <w:spacing w:after="0" w:line="240" w:lineRule="auto"/>
      <w:jc w:val="center"/>
      <w:outlineLvl w:val="0"/>
    </w:pPr>
    <w:rPr>
      <w:rFonts w:ascii="Arial" w:eastAsia="Times New Roman" w:hAnsi="Arial" w:cs="Times New Roman"/>
      <w:b/>
      <w:sz w:val="24"/>
      <w:szCs w:val="20"/>
    </w:rPr>
  </w:style>
  <w:style w:type="paragraph" w:styleId="Heading3">
    <w:name w:val="heading 3"/>
    <w:basedOn w:val="Normal"/>
    <w:next w:val="Normal"/>
    <w:link w:val="Heading3Char"/>
    <w:qFormat/>
    <w:rsid w:val="00FE5765"/>
    <w:pPr>
      <w:keepNext/>
      <w:spacing w:after="0" w:line="240" w:lineRule="auto"/>
      <w:outlineLvl w:val="2"/>
    </w:pPr>
    <w:rPr>
      <w:rFonts w:ascii="Arial" w:eastAsia="Times New Roman" w:hAnsi="Arial" w:cs="Times New Roman"/>
      <w:b/>
      <w:color w:val="000080"/>
      <w:sz w:val="28"/>
    </w:rPr>
  </w:style>
  <w:style w:type="paragraph" w:styleId="Heading5">
    <w:name w:val="heading 5"/>
    <w:basedOn w:val="Normal"/>
    <w:next w:val="Normal"/>
    <w:link w:val="Heading5Char"/>
    <w:qFormat/>
    <w:rsid w:val="00FE5765"/>
    <w:pPr>
      <w:keepNext/>
      <w:spacing w:after="0" w:line="240" w:lineRule="auto"/>
      <w:outlineLvl w:val="4"/>
    </w:pPr>
    <w:rPr>
      <w:rFonts w:ascii="Arial" w:eastAsia="Times New Roman" w:hAnsi="Arial" w:cs="Times New Roman"/>
      <w:b/>
      <w:sz w:val="24"/>
      <w:szCs w:val="20"/>
    </w:rPr>
  </w:style>
  <w:style w:type="paragraph" w:styleId="Heading7">
    <w:name w:val="heading 7"/>
    <w:basedOn w:val="Normal"/>
    <w:next w:val="Normal"/>
    <w:link w:val="Heading7Char"/>
    <w:qFormat/>
    <w:rsid w:val="00FE5765"/>
    <w:pPr>
      <w:keepNext/>
      <w:autoSpaceDE w:val="0"/>
      <w:autoSpaceDN w:val="0"/>
      <w:adjustRightInd w:val="0"/>
      <w:spacing w:after="0" w:line="240" w:lineRule="auto"/>
      <w:outlineLvl w:val="6"/>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20D"/>
    <w:pPr>
      <w:spacing w:after="160" w:line="259" w:lineRule="auto"/>
      <w:ind w:left="720"/>
      <w:contextualSpacing/>
    </w:pPr>
  </w:style>
  <w:style w:type="table" w:styleId="TableGrid">
    <w:name w:val="Table Grid"/>
    <w:basedOn w:val="TableNormal"/>
    <w:uiPriority w:val="39"/>
    <w:rsid w:val="00716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E5765"/>
    <w:rPr>
      <w:rFonts w:ascii="Arial" w:eastAsia="Times New Roman" w:hAnsi="Arial" w:cs="Times New Roman"/>
      <w:b/>
      <w:sz w:val="24"/>
      <w:szCs w:val="20"/>
    </w:rPr>
  </w:style>
  <w:style w:type="character" w:customStyle="1" w:styleId="Heading3Char">
    <w:name w:val="Heading 3 Char"/>
    <w:basedOn w:val="DefaultParagraphFont"/>
    <w:link w:val="Heading3"/>
    <w:rsid w:val="00FE5765"/>
    <w:rPr>
      <w:rFonts w:ascii="Arial" w:eastAsia="Times New Roman" w:hAnsi="Arial" w:cs="Times New Roman"/>
      <w:b/>
      <w:color w:val="000080"/>
      <w:sz w:val="28"/>
    </w:rPr>
  </w:style>
  <w:style w:type="character" w:customStyle="1" w:styleId="Heading5Char">
    <w:name w:val="Heading 5 Char"/>
    <w:basedOn w:val="DefaultParagraphFont"/>
    <w:link w:val="Heading5"/>
    <w:rsid w:val="00FE5765"/>
    <w:rPr>
      <w:rFonts w:ascii="Arial" w:eastAsia="Times New Roman" w:hAnsi="Arial" w:cs="Times New Roman"/>
      <w:b/>
      <w:sz w:val="24"/>
      <w:szCs w:val="20"/>
    </w:rPr>
  </w:style>
  <w:style w:type="character" w:customStyle="1" w:styleId="Heading7Char">
    <w:name w:val="Heading 7 Char"/>
    <w:basedOn w:val="DefaultParagraphFont"/>
    <w:link w:val="Heading7"/>
    <w:rsid w:val="00FE5765"/>
    <w:rPr>
      <w:rFonts w:ascii="Times New Roman" w:eastAsia="Times New Roman" w:hAnsi="Times New Roman" w:cs="Times New Roman"/>
      <w:b/>
      <w:bCs/>
      <w:color w:val="000000"/>
      <w:sz w:val="24"/>
      <w:szCs w:val="24"/>
    </w:rPr>
  </w:style>
  <w:style w:type="paragraph" w:styleId="BodyText">
    <w:name w:val="Body Text"/>
    <w:basedOn w:val="Normal"/>
    <w:link w:val="BodyTextChar"/>
    <w:rsid w:val="00FE5765"/>
    <w:pPr>
      <w:widowControl w:val="0"/>
      <w:spacing w:before="40" w:after="60" w:line="240" w:lineRule="auto"/>
      <w:jc w:val="both"/>
    </w:pPr>
    <w:rPr>
      <w:rFonts w:ascii="Arial" w:eastAsia="Times New Roman" w:hAnsi="Arial" w:cs="Times New Roman"/>
      <w:b/>
      <w:i/>
      <w:snapToGrid w:val="0"/>
      <w:color w:val="000000"/>
      <w:sz w:val="18"/>
      <w:szCs w:val="20"/>
    </w:rPr>
  </w:style>
  <w:style w:type="character" w:customStyle="1" w:styleId="BodyTextChar">
    <w:name w:val="Body Text Char"/>
    <w:basedOn w:val="DefaultParagraphFont"/>
    <w:link w:val="BodyText"/>
    <w:rsid w:val="00FE5765"/>
    <w:rPr>
      <w:rFonts w:ascii="Arial" w:eastAsia="Times New Roman" w:hAnsi="Arial" w:cs="Times New Roman"/>
      <w:b/>
      <w:i/>
      <w:snapToGrid w:val="0"/>
      <w:color w:val="000000"/>
      <w:sz w:val="18"/>
      <w:szCs w:val="20"/>
    </w:rPr>
  </w:style>
  <w:style w:type="paragraph" w:styleId="BodyText2">
    <w:name w:val="Body Text 2"/>
    <w:basedOn w:val="Normal"/>
    <w:link w:val="BodyText2Char"/>
    <w:rsid w:val="00FE5765"/>
    <w:pPr>
      <w:spacing w:after="0" w:line="240" w:lineRule="auto"/>
    </w:pPr>
    <w:rPr>
      <w:rFonts w:ascii="Arial" w:eastAsia="Times New Roman" w:hAnsi="Arial" w:cs="Times New Roman"/>
      <w:bCs/>
      <w:sz w:val="24"/>
    </w:rPr>
  </w:style>
  <w:style w:type="character" w:customStyle="1" w:styleId="BodyText2Char">
    <w:name w:val="Body Text 2 Char"/>
    <w:basedOn w:val="DefaultParagraphFont"/>
    <w:link w:val="BodyText2"/>
    <w:rsid w:val="00FE5765"/>
    <w:rPr>
      <w:rFonts w:ascii="Arial" w:eastAsia="Times New Roman" w:hAnsi="Arial" w:cs="Times New Roman"/>
      <w:bCs/>
      <w:sz w:val="24"/>
    </w:rPr>
  </w:style>
  <w:style w:type="paragraph" w:styleId="TOC1">
    <w:name w:val="toc 1"/>
    <w:basedOn w:val="Normal"/>
    <w:next w:val="Normal"/>
    <w:autoRedefine/>
    <w:semiHidden/>
    <w:rsid w:val="00FE5765"/>
    <w:pPr>
      <w:spacing w:after="0" w:line="240" w:lineRule="auto"/>
    </w:pPr>
    <w:rPr>
      <w:rFonts w:ascii="Arial Bold" w:eastAsia="Times New Roman" w:hAnsi="Arial Bold" w:cs="Times New Roman"/>
      <w:b/>
      <w:sz w:val="24"/>
      <w:szCs w:val="24"/>
    </w:rPr>
  </w:style>
  <w:style w:type="paragraph" w:styleId="Footer">
    <w:name w:val="footer"/>
    <w:basedOn w:val="Normal"/>
    <w:link w:val="FooterChar"/>
    <w:uiPriority w:val="99"/>
    <w:rsid w:val="00FE5765"/>
    <w:pPr>
      <w:tabs>
        <w:tab w:val="center" w:pos="4153"/>
        <w:tab w:val="right" w:pos="8306"/>
      </w:tabs>
      <w:spacing w:after="0" w:line="240" w:lineRule="auto"/>
    </w:pPr>
    <w:rPr>
      <w:rFonts w:ascii="Arial" w:eastAsia="Times New Roman" w:hAnsi="Arial" w:cs="Times New Roman"/>
      <w:bCs/>
    </w:rPr>
  </w:style>
  <w:style w:type="character" w:customStyle="1" w:styleId="FooterChar">
    <w:name w:val="Footer Char"/>
    <w:basedOn w:val="DefaultParagraphFont"/>
    <w:link w:val="Footer"/>
    <w:uiPriority w:val="99"/>
    <w:rsid w:val="00FE5765"/>
    <w:rPr>
      <w:rFonts w:ascii="Arial" w:eastAsia="Times New Roman" w:hAnsi="Arial" w:cs="Times New Roman"/>
      <w:bCs/>
    </w:rPr>
  </w:style>
  <w:style w:type="paragraph" w:styleId="FootnoteText">
    <w:name w:val="footnote text"/>
    <w:basedOn w:val="Normal"/>
    <w:link w:val="FootnoteTextChar"/>
    <w:semiHidden/>
    <w:rsid w:val="00FE5765"/>
    <w:pPr>
      <w:spacing w:after="0" w:line="240" w:lineRule="auto"/>
    </w:pPr>
    <w:rPr>
      <w:rFonts w:ascii="Arial" w:eastAsia="Times New Roman" w:hAnsi="Arial" w:cs="Times New Roman"/>
      <w:bCs/>
      <w:sz w:val="20"/>
      <w:szCs w:val="20"/>
    </w:rPr>
  </w:style>
  <w:style w:type="character" w:customStyle="1" w:styleId="FootnoteTextChar">
    <w:name w:val="Footnote Text Char"/>
    <w:basedOn w:val="DefaultParagraphFont"/>
    <w:link w:val="FootnoteText"/>
    <w:semiHidden/>
    <w:rsid w:val="00FE5765"/>
    <w:rPr>
      <w:rFonts w:ascii="Arial" w:eastAsia="Times New Roman" w:hAnsi="Arial" w:cs="Times New Roman"/>
      <w:bCs/>
      <w:sz w:val="20"/>
      <w:szCs w:val="20"/>
    </w:rPr>
  </w:style>
  <w:style w:type="character" w:styleId="FootnoteReference">
    <w:name w:val="footnote reference"/>
    <w:semiHidden/>
    <w:rsid w:val="00FE5765"/>
    <w:rPr>
      <w:vertAlign w:val="superscript"/>
    </w:rPr>
  </w:style>
  <w:style w:type="paragraph" w:styleId="ListNumber">
    <w:name w:val="List Number"/>
    <w:basedOn w:val="List"/>
    <w:rsid w:val="00FE5765"/>
    <w:pPr>
      <w:spacing w:after="240" w:line="240" w:lineRule="atLeast"/>
      <w:ind w:left="0" w:firstLine="0"/>
      <w:contextualSpacing w:val="0"/>
    </w:pPr>
    <w:rPr>
      <w:rFonts w:ascii="Garamond" w:eastAsia="Times New Roman" w:hAnsi="Garamond" w:cs="Times New Roman"/>
      <w:spacing w:val="-5"/>
      <w:sz w:val="24"/>
      <w:szCs w:val="20"/>
    </w:rPr>
  </w:style>
  <w:style w:type="paragraph" w:styleId="Header">
    <w:name w:val="header"/>
    <w:basedOn w:val="Normal"/>
    <w:link w:val="HeaderChar"/>
    <w:rsid w:val="00FE5765"/>
    <w:pPr>
      <w:tabs>
        <w:tab w:val="center" w:pos="4153"/>
        <w:tab w:val="right" w:pos="8306"/>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FE5765"/>
    <w:rPr>
      <w:rFonts w:ascii="Arial" w:eastAsia="Times New Roman" w:hAnsi="Arial" w:cs="Times New Roman"/>
      <w:sz w:val="24"/>
      <w:szCs w:val="24"/>
    </w:rPr>
  </w:style>
  <w:style w:type="paragraph" w:styleId="List">
    <w:name w:val="List"/>
    <w:basedOn w:val="Normal"/>
    <w:uiPriority w:val="99"/>
    <w:semiHidden/>
    <w:unhideWhenUsed/>
    <w:rsid w:val="00FE5765"/>
    <w:pPr>
      <w:ind w:left="283" w:hanging="283"/>
      <w:contextualSpacing/>
    </w:pPr>
  </w:style>
  <w:style w:type="character" w:customStyle="1" w:styleId="apple-converted-space">
    <w:name w:val="apple-converted-space"/>
    <w:basedOn w:val="DefaultParagraphFont"/>
    <w:rsid w:val="006B315D"/>
  </w:style>
  <w:style w:type="character" w:styleId="Hyperlink">
    <w:name w:val="Hyperlink"/>
    <w:basedOn w:val="DefaultParagraphFont"/>
    <w:uiPriority w:val="99"/>
    <w:unhideWhenUsed/>
    <w:rsid w:val="00712082"/>
    <w:rPr>
      <w:color w:val="0000FF"/>
      <w:u w:val="single"/>
    </w:rPr>
  </w:style>
  <w:style w:type="paragraph" w:styleId="BalloonText">
    <w:name w:val="Balloon Text"/>
    <w:basedOn w:val="Normal"/>
    <w:link w:val="BalloonTextChar"/>
    <w:uiPriority w:val="99"/>
    <w:semiHidden/>
    <w:unhideWhenUsed/>
    <w:rsid w:val="00557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6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457607">
      <w:bodyDiv w:val="1"/>
      <w:marLeft w:val="0"/>
      <w:marRight w:val="0"/>
      <w:marTop w:val="0"/>
      <w:marBottom w:val="0"/>
      <w:divBdr>
        <w:top w:val="none" w:sz="0" w:space="0" w:color="auto"/>
        <w:left w:val="none" w:sz="0" w:space="0" w:color="auto"/>
        <w:bottom w:val="none" w:sz="0" w:space="0" w:color="auto"/>
        <w:right w:val="none" w:sz="0" w:space="0" w:color="auto"/>
      </w:divBdr>
    </w:div>
    <w:div w:id="753629728">
      <w:bodyDiv w:val="1"/>
      <w:marLeft w:val="0"/>
      <w:marRight w:val="0"/>
      <w:marTop w:val="0"/>
      <w:marBottom w:val="0"/>
      <w:divBdr>
        <w:top w:val="none" w:sz="0" w:space="0" w:color="auto"/>
        <w:left w:val="none" w:sz="0" w:space="0" w:color="auto"/>
        <w:bottom w:val="none" w:sz="0" w:space="0" w:color="auto"/>
        <w:right w:val="none" w:sz="0" w:space="0" w:color="auto"/>
      </w:divBdr>
      <w:divsChild>
        <w:div w:id="821430337">
          <w:marLeft w:val="0"/>
          <w:marRight w:val="0"/>
          <w:marTop w:val="0"/>
          <w:marBottom w:val="0"/>
          <w:divBdr>
            <w:top w:val="none" w:sz="0" w:space="0" w:color="auto"/>
            <w:left w:val="none" w:sz="0" w:space="0" w:color="auto"/>
            <w:bottom w:val="none" w:sz="0" w:space="0" w:color="auto"/>
            <w:right w:val="none" w:sz="0" w:space="0" w:color="auto"/>
          </w:divBdr>
          <w:divsChild>
            <w:div w:id="1790857777">
              <w:marLeft w:val="0"/>
              <w:marRight w:val="0"/>
              <w:marTop w:val="0"/>
              <w:marBottom w:val="0"/>
              <w:divBdr>
                <w:top w:val="none" w:sz="0" w:space="0" w:color="auto"/>
                <w:left w:val="none" w:sz="0" w:space="0" w:color="auto"/>
                <w:bottom w:val="none" w:sz="0" w:space="0" w:color="auto"/>
                <w:right w:val="none" w:sz="0" w:space="0" w:color="auto"/>
              </w:divBdr>
              <w:divsChild>
                <w:div w:id="1197624585">
                  <w:marLeft w:val="0"/>
                  <w:marRight w:val="0"/>
                  <w:marTop w:val="0"/>
                  <w:marBottom w:val="0"/>
                  <w:divBdr>
                    <w:top w:val="none" w:sz="0" w:space="0" w:color="auto"/>
                    <w:left w:val="none" w:sz="0" w:space="0" w:color="auto"/>
                    <w:bottom w:val="none" w:sz="0" w:space="0" w:color="auto"/>
                    <w:right w:val="none" w:sz="0" w:space="0" w:color="auto"/>
                  </w:divBdr>
                  <w:divsChild>
                    <w:div w:id="898395929">
                      <w:marLeft w:val="0"/>
                      <w:marRight w:val="0"/>
                      <w:marTop w:val="0"/>
                      <w:marBottom w:val="1320"/>
                      <w:divBdr>
                        <w:top w:val="none" w:sz="0" w:space="0" w:color="auto"/>
                        <w:left w:val="none" w:sz="0" w:space="0" w:color="auto"/>
                        <w:bottom w:val="none" w:sz="0" w:space="0" w:color="auto"/>
                        <w:right w:val="none" w:sz="0" w:space="0" w:color="auto"/>
                      </w:divBdr>
                      <w:divsChild>
                        <w:div w:id="1460762732">
                          <w:marLeft w:val="0"/>
                          <w:marRight w:val="0"/>
                          <w:marTop w:val="0"/>
                          <w:marBottom w:val="0"/>
                          <w:divBdr>
                            <w:top w:val="none" w:sz="0" w:space="0" w:color="auto"/>
                            <w:left w:val="none" w:sz="0" w:space="0" w:color="auto"/>
                            <w:bottom w:val="none" w:sz="0" w:space="0" w:color="auto"/>
                            <w:right w:val="none" w:sz="0" w:space="0" w:color="auto"/>
                          </w:divBdr>
                          <w:divsChild>
                            <w:div w:id="1251309148">
                              <w:marLeft w:val="0"/>
                              <w:marRight w:val="0"/>
                              <w:marTop w:val="0"/>
                              <w:marBottom w:val="0"/>
                              <w:divBdr>
                                <w:top w:val="none" w:sz="0" w:space="0" w:color="auto"/>
                                <w:left w:val="none" w:sz="0" w:space="0" w:color="auto"/>
                                <w:bottom w:val="none" w:sz="0" w:space="0" w:color="auto"/>
                                <w:right w:val="none" w:sz="0" w:space="0" w:color="auto"/>
                              </w:divBdr>
                              <w:divsChild>
                                <w:div w:id="1574663756">
                                  <w:marLeft w:val="0"/>
                                  <w:marRight w:val="0"/>
                                  <w:marTop w:val="0"/>
                                  <w:marBottom w:val="0"/>
                                  <w:divBdr>
                                    <w:top w:val="none" w:sz="0" w:space="0" w:color="auto"/>
                                    <w:left w:val="none" w:sz="0" w:space="0" w:color="auto"/>
                                    <w:bottom w:val="none" w:sz="0" w:space="0" w:color="auto"/>
                                    <w:right w:val="none" w:sz="0" w:space="0" w:color="auto"/>
                                  </w:divBdr>
                                </w:div>
                                <w:div w:id="1539590486">
                                  <w:marLeft w:val="0"/>
                                  <w:marRight w:val="0"/>
                                  <w:marTop w:val="0"/>
                                  <w:marBottom w:val="0"/>
                                  <w:divBdr>
                                    <w:top w:val="none" w:sz="0" w:space="0" w:color="auto"/>
                                    <w:left w:val="none" w:sz="0" w:space="0" w:color="auto"/>
                                    <w:bottom w:val="none" w:sz="0" w:space="0" w:color="auto"/>
                                    <w:right w:val="none" w:sz="0" w:space="0" w:color="auto"/>
                                  </w:divBdr>
                                </w:div>
                                <w:div w:id="124547341">
                                  <w:marLeft w:val="0"/>
                                  <w:marRight w:val="0"/>
                                  <w:marTop w:val="0"/>
                                  <w:marBottom w:val="0"/>
                                  <w:divBdr>
                                    <w:top w:val="none" w:sz="0" w:space="0" w:color="auto"/>
                                    <w:left w:val="none" w:sz="0" w:space="0" w:color="auto"/>
                                    <w:bottom w:val="none" w:sz="0" w:space="0" w:color="auto"/>
                                    <w:right w:val="none" w:sz="0" w:space="0" w:color="auto"/>
                                  </w:divBdr>
                                </w:div>
                                <w:div w:id="1003626281">
                                  <w:marLeft w:val="0"/>
                                  <w:marRight w:val="0"/>
                                  <w:marTop w:val="0"/>
                                  <w:marBottom w:val="0"/>
                                  <w:divBdr>
                                    <w:top w:val="none" w:sz="0" w:space="0" w:color="auto"/>
                                    <w:left w:val="none" w:sz="0" w:space="0" w:color="auto"/>
                                    <w:bottom w:val="none" w:sz="0" w:space="0" w:color="auto"/>
                                    <w:right w:val="none" w:sz="0" w:space="0" w:color="auto"/>
                                  </w:divBdr>
                                </w:div>
                                <w:div w:id="62803682">
                                  <w:marLeft w:val="0"/>
                                  <w:marRight w:val="0"/>
                                  <w:marTop w:val="0"/>
                                  <w:marBottom w:val="0"/>
                                  <w:divBdr>
                                    <w:top w:val="none" w:sz="0" w:space="0" w:color="auto"/>
                                    <w:left w:val="none" w:sz="0" w:space="0" w:color="auto"/>
                                    <w:bottom w:val="none" w:sz="0" w:space="0" w:color="auto"/>
                                    <w:right w:val="none" w:sz="0" w:space="0" w:color="auto"/>
                                  </w:divBdr>
                                </w:div>
                                <w:div w:id="1504053159">
                                  <w:marLeft w:val="0"/>
                                  <w:marRight w:val="0"/>
                                  <w:marTop w:val="0"/>
                                  <w:marBottom w:val="0"/>
                                  <w:divBdr>
                                    <w:top w:val="none" w:sz="0" w:space="0" w:color="auto"/>
                                    <w:left w:val="none" w:sz="0" w:space="0" w:color="auto"/>
                                    <w:bottom w:val="none" w:sz="0" w:space="0" w:color="auto"/>
                                    <w:right w:val="none" w:sz="0" w:space="0" w:color="auto"/>
                                  </w:divBdr>
                                </w:div>
                                <w:div w:id="428890339">
                                  <w:marLeft w:val="0"/>
                                  <w:marRight w:val="0"/>
                                  <w:marTop w:val="0"/>
                                  <w:marBottom w:val="0"/>
                                  <w:divBdr>
                                    <w:top w:val="none" w:sz="0" w:space="0" w:color="auto"/>
                                    <w:left w:val="none" w:sz="0" w:space="0" w:color="auto"/>
                                    <w:bottom w:val="none" w:sz="0" w:space="0" w:color="auto"/>
                                    <w:right w:val="none" w:sz="0" w:space="0" w:color="auto"/>
                                  </w:divBdr>
                                </w:div>
                                <w:div w:id="295140374">
                                  <w:marLeft w:val="0"/>
                                  <w:marRight w:val="0"/>
                                  <w:marTop w:val="0"/>
                                  <w:marBottom w:val="0"/>
                                  <w:divBdr>
                                    <w:top w:val="none" w:sz="0" w:space="0" w:color="auto"/>
                                    <w:left w:val="none" w:sz="0" w:space="0" w:color="auto"/>
                                    <w:bottom w:val="none" w:sz="0" w:space="0" w:color="auto"/>
                                    <w:right w:val="none" w:sz="0" w:space="0" w:color="auto"/>
                                  </w:divBdr>
                                </w:div>
                                <w:div w:id="239410005">
                                  <w:marLeft w:val="0"/>
                                  <w:marRight w:val="0"/>
                                  <w:marTop w:val="0"/>
                                  <w:marBottom w:val="0"/>
                                  <w:divBdr>
                                    <w:top w:val="none" w:sz="0" w:space="0" w:color="auto"/>
                                    <w:left w:val="none" w:sz="0" w:space="0" w:color="auto"/>
                                    <w:bottom w:val="none" w:sz="0" w:space="0" w:color="auto"/>
                                    <w:right w:val="none" w:sz="0" w:space="0" w:color="auto"/>
                                  </w:divBdr>
                                </w:div>
                                <w:div w:id="611940704">
                                  <w:marLeft w:val="0"/>
                                  <w:marRight w:val="0"/>
                                  <w:marTop w:val="0"/>
                                  <w:marBottom w:val="0"/>
                                  <w:divBdr>
                                    <w:top w:val="none" w:sz="0" w:space="0" w:color="auto"/>
                                    <w:left w:val="none" w:sz="0" w:space="0" w:color="auto"/>
                                    <w:bottom w:val="none" w:sz="0" w:space="0" w:color="auto"/>
                                    <w:right w:val="none" w:sz="0" w:space="0" w:color="auto"/>
                                  </w:divBdr>
                                </w:div>
                                <w:div w:id="149251347">
                                  <w:marLeft w:val="0"/>
                                  <w:marRight w:val="0"/>
                                  <w:marTop w:val="0"/>
                                  <w:marBottom w:val="0"/>
                                  <w:divBdr>
                                    <w:top w:val="none" w:sz="0" w:space="0" w:color="auto"/>
                                    <w:left w:val="none" w:sz="0" w:space="0" w:color="auto"/>
                                    <w:bottom w:val="none" w:sz="0" w:space="0" w:color="auto"/>
                                    <w:right w:val="none" w:sz="0" w:space="0" w:color="auto"/>
                                  </w:divBdr>
                                </w:div>
                                <w:div w:id="1091585418">
                                  <w:marLeft w:val="0"/>
                                  <w:marRight w:val="0"/>
                                  <w:marTop w:val="0"/>
                                  <w:marBottom w:val="0"/>
                                  <w:divBdr>
                                    <w:top w:val="none" w:sz="0" w:space="0" w:color="auto"/>
                                    <w:left w:val="none" w:sz="0" w:space="0" w:color="auto"/>
                                    <w:bottom w:val="none" w:sz="0" w:space="0" w:color="auto"/>
                                    <w:right w:val="none" w:sz="0" w:space="0" w:color="auto"/>
                                  </w:divBdr>
                                </w:div>
                                <w:div w:id="1635597733">
                                  <w:marLeft w:val="0"/>
                                  <w:marRight w:val="0"/>
                                  <w:marTop w:val="0"/>
                                  <w:marBottom w:val="0"/>
                                  <w:divBdr>
                                    <w:top w:val="none" w:sz="0" w:space="0" w:color="auto"/>
                                    <w:left w:val="none" w:sz="0" w:space="0" w:color="auto"/>
                                    <w:bottom w:val="none" w:sz="0" w:space="0" w:color="auto"/>
                                    <w:right w:val="none" w:sz="0" w:space="0" w:color="auto"/>
                                  </w:divBdr>
                                </w:div>
                                <w:div w:id="274405430">
                                  <w:marLeft w:val="0"/>
                                  <w:marRight w:val="0"/>
                                  <w:marTop w:val="0"/>
                                  <w:marBottom w:val="0"/>
                                  <w:divBdr>
                                    <w:top w:val="none" w:sz="0" w:space="0" w:color="auto"/>
                                    <w:left w:val="none" w:sz="0" w:space="0" w:color="auto"/>
                                    <w:bottom w:val="none" w:sz="0" w:space="0" w:color="auto"/>
                                    <w:right w:val="none" w:sz="0" w:space="0" w:color="auto"/>
                                  </w:divBdr>
                                </w:div>
                                <w:div w:id="1390155494">
                                  <w:marLeft w:val="0"/>
                                  <w:marRight w:val="0"/>
                                  <w:marTop w:val="0"/>
                                  <w:marBottom w:val="0"/>
                                  <w:divBdr>
                                    <w:top w:val="none" w:sz="0" w:space="0" w:color="auto"/>
                                    <w:left w:val="none" w:sz="0" w:space="0" w:color="auto"/>
                                    <w:bottom w:val="none" w:sz="0" w:space="0" w:color="auto"/>
                                    <w:right w:val="none" w:sz="0" w:space="0" w:color="auto"/>
                                  </w:divBdr>
                                </w:div>
                                <w:div w:id="164824019">
                                  <w:marLeft w:val="0"/>
                                  <w:marRight w:val="0"/>
                                  <w:marTop w:val="0"/>
                                  <w:marBottom w:val="0"/>
                                  <w:divBdr>
                                    <w:top w:val="none" w:sz="0" w:space="0" w:color="auto"/>
                                    <w:left w:val="none" w:sz="0" w:space="0" w:color="auto"/>
                                    <w:bottom w:val="none" w:sz="0" w:space="0" w:color="auto"/>
                                    <w:right w:val="none" w:sz="0" w:space="0" w:color="auto"/>
                                  </w:divBdr>
                                </w:div>
                                <w:div w:id="926229328">
                                  <w:marLeft w:val="0"/>
                                  <w:marRight w:val="0"/>
                                  <w:marTop w:val="0"/>
                                  <w:marBottom w:val="0"/>
                                  <w:divBdr>
                                    <w:top w:val="none" w:sz="0" w:space="0" w:color="auto"/>
                                    <w:left w:val="none" w:sz="0" w:space="0" w:color="auto"/>
                                    <w:bottom w:val="none" w:sz="0" w:space="0" w:color="auto"/>
                                    <w:right w:val="none" w:sz="0" w:space="0" w:color="auto"/>
                                  </w:divBdr>
                                </w:div>
                                <w:div w:id="876313186">
                                  <w:marLeft w:val="0"/>
                                  <w:marRight w:val="0"/>
                                  <w:marTop w:val="0"/>
                                  <w:marBottom w:val="0"/>
                                  <w:divBdr>
                                    <w:top w:val="none" w:sz="0" w:space="0" w:color="auto"/>
                                    <w:left w:val="none" w:sz="0" w:space="0" w:color="auto"/>
                                    <w:bottom w:val="none" w:sz="0" w:space="0" w:color="auto"/>
                                    <w:right w:val="none" w:sz="0" w:space="0" w:color="auto"/>
                                  </w:divBdr>
                                </w:div>
                                <w:div w:id="752556046">
                                  <w:marLeft w:val="0"/>
                                  <w:marRight w:val="0"/>
                                  <w:marTop w:val="0"/>
                                  <w:marBottom w:val="0"/>
                                  <w:divBdr>
                                    <w:top w:val="none" w:sz="0" w:space="0" w:color="auto"/>
                                    <w:left w:val="none" w:sz="0" w:space="0" w:color="auto"/>
                                    <w:bottom w:val="none" w:sz="0" w:space="0" w:color="auto"/>
                                    <w:right w:val="none" w:sz="0" w:space="0" w:color="auto"/>
                                  </w:divBdr>
                                </w:div>
                                <w:div w:id="1765691333">
                                  <w:marLeft w:val="0"/>
                                  <w:marRight w:val="0"/>
                                  <w:marTop w:val="0"/>
                                  <w:marBottom w:val="0"/>
                                  <w:divBdr>
                                    <w:top w:val="none" w:sz="0" w:space="0" w:color="auto"/>
                                    <w:left w:val="none" w:sz="0" w:space="0" w:color="auto"/>
                                    <w:bottom w:val="none" w:sz="0" w:space="0" w:color="auto"/>
                                    <w:right w:val="none" w:sz="0" w:space="0" w:color="auto"/>
                                  </w:divBdr>
                                </w:div>
                                <w:div w:id="1458985509">
                                  <w:marLeft w:val="0"/>
                                  <w:marRight w:val="0"/>
                                  <w:marTop w:val="0"/>
                                  <w:marBottom w:val="0"/>
                                  <w:divBdr>
                                    <w:top w:val="none" w:sz="0" w:space="0" w:color="auto"/>
                                    <w:left w:val="none" w:sz="0" w:space="0" w:color="auto"/>
                                    <w:bottom w:val="none" w:sz="0" w:space="0" w:color="auto"/>
                                    <w:right w:val="none" w:sz="0" w:space="0" w:color="auto"/>
                                  </w:divBdr>
                                </w:div>
                                <w:div w:id="1438600361">
                                  <w:marLeft w:val="0"/>
                                  <w:marRight w:val="0"/>
                                  <w:marTop w:val="0"/>
                                  <w:marBottom w:val="0"/>
                                  <w:divBdr>
                                    <w:top w:val="none" w:sz="0" w:space="0" w:color="auto"/>
                                    <w:left w:val="none" w:sz="0" w:space="0" w:color="auto"/>
                                    <w:bottom w:val="none" w:sz="0" w:space="0" w:color="auto"/>
                                    <w:right w:val="none" w:sz="0" w:space="0" w:color="auto"/>
                                  </w:divBdr>
                                </w:div>
                                <w:div w:id="109594642">
                                  <w:marLeft w:val="0"/>
                                  <w:marRight w:val="0"/>
                                  <w:marTop w:val="0"/>
                                  <w:marBottom w:val="0"/>
                                  <w:divBdr>
                                    <w:top w:val="none" w:sz="0" w:space="0" w:color="auto"/>
                                    <w:left w:val="none" w:sz="0" w:space="0" w:color="auto"/>
                                    <w:bottom w:val="none" w:sz="0" w:space="0" w:color="auto"/>
                                    <w:right w:val="none" w:sz="0" w:space="0" w:color="auto"/>
                                  </w:divBdr>
                                </w:div>
                                <w:div w:id="1717198938">
                                  <w:marLeft w:val="0"/>
                                  <w:marRight w:val="0"/>
                                  <w:marTop w:val="0"/>
                                  <w:marBottom w:val="0"/>
                                  <w:divBdr>
                                    <w:top w:val="none" w:sz="0" w:space="0" w:color="auto"/>
                                    <w:left w:val="none" w:sz="0" w:space="0" w:color="auto"/>
                                    <w:bottom w:val="none" w:sz="0" w:space="0" w:color="auto"/>
                                    <w:right w:val="none" w:sz="0" w:space="0" w:color="auto"/>
                                  </w:divBdr>
                                </w:div>
                                <w:div w:id="317660534">
                                  <w:marLeft w:val="0"/>
                                  <w:marRight w:val="0"/>
                                  <w:marTop w:val="0"/>
                                  <w:marBottom w:val="0"/>
                                  <w:divBdr>
                                    <w:top w:val="none" w:sz="0" w:space="0" w:color="auto"/>
                                    <w:left w:val="none" w:sz="0" w:space="0" w:color="auto"/>
                                    <w:bottom w:val="none" w:sz="0" w:space="0" w:color="auto"/>
                                    <w:right w:val="none" w:sz="0" w:space="0" w:color="auto"/>
                                  </w:divBdr>
                                </w:div>
                                <w:div w:id="927425741">
                                  <w:marLeft w:val="0"/>
                                  <w:marRight w:val="0"/>
                                  <w:marTop w:val="0"/>
                                  <w:marBottom w:val="0"/>
                                  <w:divBdr>
                                    <w:top w:val="none" w:sz="0" w:space="0" w:color="auto"/>
                                    <w:left w:val="none" w:sz="0" w:space="0" w:color="auto"/>
                                    <w:bottom w:val="none" w:sz="0" w:space="0" w:color="auto"/>
                                    <w:right w:val="none" w:sz="0" w:space="0" w:color="auto"/>
                                  </w:divBdr>
                                </w:div>
                                <w:div w:id="629634160">
                                  <w:marLeft w:val="0"/>
                                  <w:marRight w:val="0"/>
                                  <w:marTop w:val="0"/>
                                  <w:marBottom w:val="0"/>
                                  <w:divBdr>
                                    <w:top w:val="none" w:sz="0" w:space="0" w:color="auto"/>
                                    <w:left w:val="none" w:sz="0" w:space="0" w:color="auto"/>
                                    <w:bottom w:val="none" w:sz="0" w:space="0" w:color="auto"/>
                                    <w:right w:val="none" w:sz="0" w:space="0" w:color="auto"/>
                                  </w:divBdr>
                                </w:div>
                                <w:div w:id="407459665">
                                  <w:marLeft w:val="0"/>
                                  <w:marRight w:val="0"/>
                                  <w:marTop w:val="0"/>
                                  <w:marBottom w:val="0"/>
                                  <w:divBdr>
                                    <w:top w:val="none" w:sz="0" w:space="0" w:color="auto"/>
                                    <w:left w:val="none" w:sz="0" w:space="0" w:color="auto"/>
                                    <w:bottom w:val="none" w:sz="0" w:space="0" w:color="auto"/>
                                    <w:right w:val="none" w:sz="0" w:space="0" w:color="auto"/>
                                  </w:divBdr>
                                </w:div>
                                <w:div w:id="1522550905">
                                  <w:marLeft w:val="0"/>
                                  <w:marRight w:val="0"/>
                                  <w:marTop w:val="0"/>
                                  <w:marBottom w:val="0"/>
                                  <w:divBdr>
                                    <w:top w:val="none" w:sz="0" w:space="0" w:color="auto"/>
                                    <w:left w:val="none" w:sz="0" w:space="0" w:color="auto"/>
                                    <w:bottom w:val="none" w:sz="0" w:space="0" w:color="auto"/>
                                    <w:right w:val="none" w:sz="0" w:space="0" w:color="auto"/>
                                  </w:divBdr>
                                </w:div>
                                <w:div w:id="1629356445">
                                  <w:marLeft w:val="0"/>
                                  <w:marRight w:val="0"/>
                                  <w:marTop w:val="0"/>
                                  <w:marBottom w:val="0"/>
                                  <w:divBdr>
                                    <w:top w:val="none" w:sz="0" w:space="0" w:color="auto"/>
                                    <w:left w:val="none" w:sz="0" w:space="0" w:color="auto"/>
                                    <w:bottom w:val="none" w:sz="0" w:space="0" w:color="auto"/>
                                    <w:right w:val="none" w:sz="0" w:space="0" w:color="auto"/>
                                  </w:divBdr>
                                </w:div>
                                <w:div w:id="2073966741">
                                  <w:marLeft w:val="0"/>
                                  <w:marRight w:val="0"/>
                                  <w:marTop w:val="0"/>
                                  <w:marBottom w:val="0"/>
                                  <w:divBdr>
                                    <w:top w:val="none" w:sz="0" w:space="0" w:color="auto"/>
                                    <w:left w:val="none" w:sz="0" w:space="0" w:color="auto"/>
                                    <w:bottom w:val="none" w:sz="0" w:space="0" w:color="auto"/>
                                    <w:right w:val="none" w:sz="0" w:space="0" w:color="auto"/>
                                  </w:divBdr>
                                </w:div>
                                <w:div w:id="1349481358">
                                  <w:marLeft w:val="0"/>
                                  <w:marRight w:val="0"/>
                                  <w:marTop w:val="0"/>
                                  <w:marBottom w:val="0"/>
                                  <w:divBdr>
                                    <w:top w:val="none" w:sz="0" w:space="0" w:color="auto"/>
                                    <w:left w:val="none" w:sz="0" w:space="0" w:color="auto"/>
                                    <w:bottom w:val="none" w:sz="0" w:space="0" w:color="auto"/>
                                    <w:right w:val="none" w:sz="0" w:space="0" w:color="auto"/>
                                  </w:divBdr>
                                </w:div>
                                <w:div w:id="1028141987">
                                  <w:marLeft w:val="0"/>
                                  <w:marRight w:val="0"/>
                                  <w:marTop w:val="0"/>
                                  <w:marBottom w:val="0"/>
                                  <w:divBdr>
                                    <w:top w:val="none" w:sz="0" w:space="0" w:color="auto"/>
                                    <w:left w:val="none" w:sz="0" w:space="0" w:color="auto"/>
                                    <w:bottom w:val="none" w:sz="0" w:space="0" w:color="auto"/>
                                    <w:right w:val="none" w:sz="0" w:space="0" w:color="auto"/>
                                  </w:divBdr>
                                </w:div>
                                <w:div w:id="351805669">
                                  <w:marLeft w:val="0"/>
                                  <w:marRight w:val="0"/>
                                  <w:marTop w:val="0"/>
                                  <w:marBottom w:val="0"/>
                                  <w:divBdr>
                                    <w:top w:val="none" w:sz="0" w:space="0" w:color="auto"/>
                                    <w:left w:val="none" w:sz="0" w:space="0" w:color="auto"/>
                                    <w:bottom w:val="none" w:sz="0" w:space="0" w:color="auto"/>
                                    <w:right w:val="none" w:sz="0" w:space="0" w:color="auto"/>
                                  </w:divBdr>
                                </w:div>
                                <w:div w:id="183633295">
                                  <w:marLeft w:val="0"/>
                                  <w:marRight w:val="0"/>
                                  <w:marTop w:val="0"/>
                                  <w:marBottom w:val="0"/>
                                  <w:divBdr>
                                    <w:top w:val="none" w:sz="0" w:space="0" w:color="auto"/>
                                    <w:left w:val="none" w:sz="0" w:space="0" w:color="auto"/>
                                    <w:bottom w:val="none" w:sz="0" w:space="0" w:color="auto"/>
                                    <w:right w:val="none" w:sz="0" w:space="0" w:color="auto"/>
                                  </w:divBdr>
                                </w:div>
                                <w:div w:id="12278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54904">
                          <w:marLeft w:val="0"/>
                          <w:marRight w:val="0"/>
                          <w:marTop w:val="0"/>
                          <w:marBottom w:val="0"/>
                          <w:divBdr>
                            <w:top w:val="none" w:sz="0" w:space="0" w:color="auto"/>
                            <w:left w:val="none" w:sz="0" w:space="0" w:color="auto"/>
                            <w:bottom w:val="none" w:sz="0" w:space="0" w:color="auto"/>
                            <w:right w:val="none" w:sz="0" w:space="0" w:color="auto"/>
                          </w:divBdr>
                          <w:divsChild>
                            <w:div w:id="731006520">
                              <w:marLeft w:val="0"/>
                              <w:marRight w:val="0"/>
                              <w:marTop w:val="0"/>
                              <w:marBottom w:val="0"/>
                              <w:divBdr>
                                <w:top w:val="none" w:sz="0" w:space="0" w:color="auto"/>
                                <w:left w:val="none" w:sz="0" w:space="0" w:color="auto"/>
                                <w:bottom w:val="none" w:sz="0" w:space="0" w:color="auto"/>
                                <w:right w:val="none" w:sz="0" w:space="0" w:color="auto"/>
                              </w:divBdr>
                              <w:divsChild>
                                <w:div w:id="1714695326">
                                  <w:marLeft w:val="0"/>
                                  <w:marRight w:val="0"/>
                                  <w:marTop w:val="0"/>
                                  <w:marBottom w:val="0"/>
                                  <w:divBdr>
                                    <w:top w:val="none" w:sz="0" w:space="0" w:color="auto"/>
                                    <w:left w:val="none" w:sz="0" w:space="0" w:color="auto"/>
                                    <w:bottom w:val="none" w:sz="0" w:space="0" w:color="auto"/>
                                    <w:right w:val="none" w:sz="0" w:space="0" w:color="auto"/>
                                  </w:divBdr>
                                </w:div>
                                <w:div w:id="1157770596">
                                  <w:marLeft w:val="0"/>
                                  <w:marRight w:val="0"/>
                                  <w:marTop w:val="0"/>
                                  <w:marBottom w:val="0"/>
                                  <w:divBdr>
                                    <w:top w:val="none" w:sz="0" w:space="0" w:color="auto"/>
                                    <w:left w:val="none" w:sz="0" w:space="0" w:color="auto"/>
                                    <w:bottom w:val="none" w:sz="0" w:space="0" w:color="auto"/>
                                    <w:right w:val="none" w:sz="0" w:space="0" w:color="auto"/>
                                  </w:divBdr>
                                </w:div>
                                <w:div w:id="2080594370">
                                  <w:marLeft w:val="0"/>
                                  <w:marRight w:val="0"/>
                                  <w:marTop w:val="0"/>
                                  <w:marBottom w:val="0"/>
                                  <w:divBdr>
                                    <w:top w:val="none" w:sz="0" w:space="0" w:color="auto"/>
                                    <w:left w:val="none" w:sz="0" w:space="0" w:color="auto"/>
                                    <w:bottom w:val="none" w:sz="0" w:space="0" w:color="auto"/>
                                    <w:right w:val="none" w:sz="0" w:space="0" w:color="auto"/>
                                  </w:divBdr>
                                </w:div>
                                <w:div w:id="275135229">
                                  <w:marLeft w:val="0"/>
                                  <w:marRight w:val="0"/>
                                  <w:marTop w:val="0"/>
                                  <w:marBottom w:val="0"/>
                                  <w:divBdr>
                                    <w:top w:val="none" w:sz="0" w:space="0" w:color="auto"/>
                                    <w:left w:val="none" w:sz="0" w:space="0" w:color="auto"/>
                                    <w:bottom w:val="none" w:sz="0" w:space="0" w:color="auto"/>
                                    <w:right w:val="none" w:sz="0" w:space="0" w:color="auto"/>
                                  </w:divBdr>
                                </w:div>
                                <w:div w:id="91702276">
                                  <w:marLeft w:val="0"/>
                                  <w:marRight w:val="0"/>
                                  <w:marTop w:val="0"/>
                                  <w:marBottom w:val="0"/>
                                  <w:divBdr>
                                    <w:top w:val="none" w:sz="0" w:space="0" w:color="auto"/>
                                    <w:left w:val="none" w:sz="0" w:space="0" w:color="auto"/>
                                    <w:bottom w:val="none" w:sz="0" w:space="0" w:color="auto"/>
                                    <w:right w:val="none" w:sz="0" w:space="0" w:color="auto"/>
                                  </w:divBdr>
                                </w:div>
                                <w:div w:id="1896625142">
                                  <w:marLeft w:val="0"/>
                                  <w:marRight w:val="0"/>
                                  <w:marTop w:val="0"/>
                                  <w:marBottom w:val="0"/>
                                  <w:divBdr>
                                    <w:top w:val="none" w:sz="0" w:space="0" w:color="auto"/>
                                    <w:left w:val="none" w:sz="0" w:space="0" w:color="auto"/>
                                    <w:bottom w:val="none" w:sz="0" w:space="0" w:color="auto"/>
                                    <w:right w:val="none" w:sz="0" w:space="0" w:color="auto"/>
                                  </w:divBdr>
                                </w:div>
                                <w:div w:id="1978024338">
                                  <w:marLeft w:val="0"/>
                                  <w:marRight w:val="0"/>
                                  <w:marTop w:val="0"/>
                                  <w:marBottom w:val="0"/>
                                  <w:divBdr>
                                    <w:top w:val="none" w:sz="0" w:space="0" w:color="auto"/>
                                    <w:left w:val="none" w:sz="0" w:space="0" w:color="auto"/>
                                    <w:bottom w:val="none" w:sz="0" w:space="0" w:color="auto"/>
                                    <w:right w:val="none" w:sz="0" w:space="0" w:color="auto"/>
                                  </w:divBdr>
                                </w:div>
                                <w:div w:id="611086133">
                                  <w:marLeft w:val="0"/>
                                  <w:marRight w:val="0"/>
                                  <w:marTop w:val="0"/>
                                  <w:marBottom w:val="0"/>
                                  <w:divBdr>
                                    <w:top w:val="none" w:sz="0" w:space="0" w:color="auto"/>
                                    <w:left w:val="none" w:sz="0" w:space="0" w:color="auto"/>
                                    <w:bottom w:val="none" w:sz="0" w:space="0" w:color="auto"/>
                                    <w:right w:val="none" w:sz="0" w:space="0" w:color="auto"/>
                                  </w:divBdr>
                                </w:div>
                                <w:div w:id="1591892096">
                                  <w:marLeft w:val="0"/>
                                  <w:marRight w:val="0"/>
                                  <w:marTop w:val="0"/>
                                  <w:marBottom w:val="0"/>
                                  <w:divBdr>
                                    <w:top w:val="none" w:sz="0" w:space="0" w:color="auto"/>
                                    <w:left w:val="none" w:sz="0" w:space="0" w:color="auto"/>
                                    <w:bottom w:val="none" w:sz="0" w:space="0" w:color="auto"/>
                                    <w:right w:val="none" w:sz="0" w:space="0" w:color="auto"/>
                                  </w:divBdr>
                                </w:div>
                                <w:div w:id="1383211371">
                                  <w:marLeft w:val="0"/>
                                  <w:marRight w:val="0"/>
                                  <w:marTop w:val="0"/>
                                  <w:marBottom w:val="0"/>
                                  <w:divBdr>
                                    <w:top w:val="none" w:sz="0" w:space="0" w:color="auto"/>
                                    <w:left w:val="none" w:sz="0" w:space="0" w:color="auto"/>
                                    <w:bottom w:val="none" w:sz="0" w:space="0" w:color="auto"/>
                                    <w:right w:val="none" w:sz="0" w:space="0" w:color="auto"/>
                                  </w:divBdr>
                                </w:div>
                                <w:div w:id="588083345">
                                  <w:marLeft w:val="0"/>
                                  <w:marRight w:val="0"/>
                                  <w:marTop w:val="0"/>
                                  <w:marBottom w:val="0"/>
                                  <w:divBdr>
                                    <w:top w:val="none" w:sz="0" w:space="0" w:color="auto"/>
                                    <w:left w:val="none" w:sz="0" w:space="0" w:color="auto"/>
                                    <w:bottom w:val="none" w:sz="0" w:space="0" w:color="auto"/>
                                    <w:right w:val="none" w:sz="0" w:space="0" w:color="auto"/>
                                  </w:divBdr>
                                </w:div>
                                <w:div w:id="643124420">
                                  <w:marLeft w:val="0"/>
                                  <w:marRight w:val="0"/>
                                  <w:marTop w:val="0"/>
                                  <w:marBottom w:val="0"/>
                                  <w:divBdr>
                                    <w:top w:val="none" w:sz="0" w:space="0" w:color="auto"/>
                                    <w:left w:val="none" w:sz="0" w:space="0" w:color="auto"/>
                                    <w:bottom w:val="none" w:sz="0" w:space="0" w:color="auto"/>
                                    <w:right w:val="none" w:sz="0" w:space="0" w:color="auto"/>
                                  </w:divBdr>
                                </w:div>
                                <w:div w:id="120921795">
                                  <w:marLeft w:val="0"/>
                                  <w:marRight w:val="0"/>
                                  <w:marTop w:val="0"/>
                                  <w:marBottom w:val="0"/>
                                  <w:divBdr>
                                    <w:top w:val="none" w:sz="0" w:space="0" w:color="auto"/>
                                    <w:left w:val="none" w:sz="0" w:space="0" w:color="auto"/>
                                    <w:bottom w:val="none" w:sz="0" w:space="0" w:color="auto"/>
                                    <w:right w:val="none" w:sz="0" w:space="0" w:color="auto"/>
                                  </w:divBdr>
                                </w:div>
                                <w:div w:id="1091121806">
                                  <w:marLeft w:val="0"/>
                                  <w:marRight w:val="0"/>
                                  <w:marTop w:val="0"/>
                                  <w:marBottom w:val="0"/>
                                  <w:divBdr>
                                    <w:top w:val="none" w:sz="0" w:space="0" w:color="auto"/>
                                    <w:left w:val="none" w:sz="0" w:space="0" w:color="auto"/>
                                    <w:bottom w:val="none" w:sz="0" w:space="0" w:color="auto"/>
                                    <w:right w:val="none" w:sz="0" w:space="0" w:color="auto"/>
                                  </w:divBdr>
                                </w:div>
                                <w:div w:id="1971546414">
                                  <w:marLeft w:val="0"/>
                                  <w:marRight w:val="0"/>
                                  <w:marTop w:val="0"/>
                                  <w:marBottom w:val="0"/>
                                  <w:divBdr>
                                    <w:top w:val="none" w:sz="0" w:space="0" w:color="auto"/>
                                    <w:left w:val="none" w:sz="0" w:space="0" w:color="auto"/>
                                    <w:bottom w:val="none" w:sz="0" w:space="0" w:color="auto"/>
                                    <w:right w:val="none" w:sz="0" w:space="0" w:color="auto"/>
                                  </w:divBdr>
                                </w:div>
                                <w:div w:id="887839379">
                                  <w:marLeft w:val="0"/>
                                  <w:marRight w:val="0"/>
                                  <w:marTop w:val="0"/>
                                  <w:marBottom w:val="0"/>
                                  <w:divBdr>
                                    <w:top w:val="none" w:sz="0" w:space="0" w:color="auto"/>
                                    <w:left w:val="none" w:sz="0" w:space="0" w:color="auto"/>
                                    <w:bottom w:val="none" w:sz="0" w:space="0" w:color="auto"/>
                                    <w:right w:val="none" w:sz="0" w:space="0" w:color="auto"/>
                                  </w:divBdr>
                                </w:div>
                                <w:div w:id="1268658093">
                                  <w:marLeft w:val="0"/>
                                  <w:marRight w:val="0"/>
                                  <w:marTop w:val="0"/>
                                  <w:marBottom w:val="0"/>
                                  <w:divBdr>
                                    <w:top w:val="none" w:sz="0" w:space="0" w:color="auto"/>
                                    <w:left w:val="none" w:sz="0" w:space="0" w:color="auto"/>
                                    <w:bottom w:val="none" w:sz="0" w:space="0" w:color="auto"/>
                                    <w:right w:val="none" w:sz="0" w:space="0" w:color="auto"/>
                                  </w:divBdr>
                                </w:div>
                                <w:div w:id="615020752">
                                  <w:marLeft w:val="0"/>
                                  <w:marRight w:val="0"/>
                                  <w:marTop w:val="0"/>
                                  <w:marBottom w:val="0"/>
                                  <w:divBdr>
                                    <w:top w:val="none" w:sz="0" w:space="0" w:color="auto"/>
                                    <w:left w:val="none" w:sz="0" w:space="0" w:color="auto"/>
                                    <w:bottom w:val="none" w:sz="0" w:space="0" w:color="auto"/>
                                    <w:right w:val="none" w:sz="0" w:space="0" w:color="auto"/>
                                  </w:divBdr>
                                </w:div>
                                <w:div w:id="2091804644">
                                  <w:marLeft w:val="0"/>
                                  <w:marRight w:val="0"/>
                                  <w:marTop w:val="0"/>
                                  <w:marBottom w:val="0"/>
                                  <w:divBdr>
                                    <w:top w:val="none" w:sz="0" w:space="0" w:color="auto"/>
                                    <w:left w:val="none" w:sz="0" w:space="0" w:color="auto"/>
                                    <w:bottom w:val="none" w:sz="0" w:space="0" w:color="auto"/>
                                    <w:right w:val="none" w:sz="0" w:space="0" w:color="auto"/>
                                  </w:divBdr>
                                </w:div>
                                <w:div w:id="1028721666">
                                  <w:marLeft w:val="0"/>
                                  <w:marRight w:val="0"/>
                                  <w:marTop w:val="0"/>
                                  <w:marBottom w:val="0"/>
                                  <w:divBdr>
                                    <w:top w:val="none" w:sz="0" w:space="0" w:color="auto"/>
                                    <w:left w:val="none" w:sz="0" w:space="0" w:color="auto"/>
                                    <w:bottom w:val="none" w:sz="0" w:space="0" w:color="auto"/>
                                    <w:right w:val="none" w:sz="0" w:space="0" w:color="auto"/>
                                  </w:divBdr>
                                </w:div>
                                <w:div w:id="590240527">
                                  <w:marLeft w:val="0"/>
                                  <w:marRight w:val="0"/>
                                  <w:marTop w:val="0"/>
                                  <w:marBottom w:val="0"/>
                                  <w:divBdr>
                                    <w:top w:val="none" w:sz="0" w:space="0" w:color="auto"/>
                                    <w:left w:val="none" w:sz="0" w:space="0" w:color="auto"/>
                                    <w:bottom w:val="none" w:sz="0" w:space="0" w:color="auto"/>
                                    <w:right w:val="none" w:sz="0" w:space="0" w:color="auto"/>
                                  </w:divBdr>
                                </w:div>
                                <w:div w:id="1712530981">
                                  <w:marLeft w:val="0"/>
                                  <w:marRight w:val="0"/>
                                  <w:marTop w:val="0"/>
                                  <w:marBottom w:val="0"/>
                                  <w:divBdr>
                                    <w:top w:val="none" w:sz="0" w:space="0" w:color="auto"/>
                                    <w:left w:val="none" w:sz="0" w:space="0" w:color="auto"/>
                                    <w:bottom w:val="none" w:sz="0" w:space="0" w:color="auto"/>
                                    <w:right w:val="none" w:sz="0" w:space="0" w:color="auto"/>
                                  </w:divBdr>
                                </w:div>
                                <w:div w:id="1910919131">
                                  <w:marLeft w:val="0"/>
                                  <w:marRight w:val="0"/>
                                  <w:marTop w:val="0"/>
                                  <w:marBottom w:val="0"/>
                                  <w:divBdr>
                                    <w:top w:val="none" w:sz="0" w:space="0" w:color="auto"/>
                                    <w:left w:val="none" w:sz="0" w:space="0" w:color="auto"/>
                                    <w:bottom w:val="none" w:sz="0" w:space="0" w:color="auto"/>
                                    <w:right w:val="none" w:sz="0" w:space="0" w:color="auto"/>
                                  </w:divBdr>
                                </w:div>
                                <w:div w:id="853958196">
                                  <w:marLeft w:val="0"/>
                                  <w:marRight w:val="0"/>
                                  <w:marTop w:val="0"/>
                                  <w:marBottom w:val="0"/>
                                  <w:divBdr>
                                    <w:top w:val="none" w:sz="0" w:space="0" w:color="auto"/>
                                    <w:left w:val="none" w:sz="0" w:space="0" w:color="auto"/>
                                    <w:bottom w:val="none" w:sz="0" w:space="0" w:color="auto"/>
                                    <w:right w:val="none" w:sz="0" w:space="0" w:color="auto"/>
                                  </w:divBdr>
                                </w:div>
                                <w:div w:id="12721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employee-immigration-employment-status" TargetMode="External"/><Relationship Id="rId13" Type="http://schemas.openxmlformats.org/officeDocument/2006/relationships/hyperlink" Target="http://www.nhsemployers.org/your-workforce/recruit/employment-check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check-biometric-residence-perm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report-immigration-crim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nsilium.europa.eu/prado/en/7266/index.html" TargetMode="External"/><Relationship Id="rId4" Type="http://schemas.openxmlformats.org/officeDocument/2006/relationships/webSettings" Target="webSettings.xml"/><Relationship Id="rId9" Type="http://schemas.openxmlformats.org/officeDocument/2006/relationships/hyperlink" Target="https://www.gov.uk/government/organisations/uk-visas-and-immigr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Suzanna</cp:lastModifiedBy>
  <cp:revision>3</cp:revision>
  <dcterms:created xsi:type="dcterms:W3CDTF">2017-09-07T15:29:00Z</dcterms:created>
  <dcterms:modified xsi:type="dcterms:W3CDTF">2017-11-01T12:07:00Z</dcterms:modified>
</cp:coreProperties>
</file>